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Look w:val="04A0" w:firstRow="1" w:lastRow="0" w:firstColumn="1" w:lastColumn="0" w:noHBand="0" w:noVBand="1"/>
      </w:tblPr>
      <w:tblGrid>
        <w:gridCol w:w="1500"/>
        <w:gridCol w:w="9290"/>
      </w:tblGrid>
      <w:tr w:rsidR="00F612FB" w:rsidRPr="00BA54E3" w14:paraId="1011E4EC" w14:textId="77777777" w:rsidTr="57D2C8DE">
        <w:trPr>
          <w:trHeight w:val="518"/>
        </w:trPr>
        <w:tc>
          <w:tcPr>
            <w:tcW w:w="1500" w:type="dxa"/>
            <w:shd w:val="clear" w:color="auto" w:fill="D1D1D1" w:themeFill="background2" w:themeFillShade="E6"/>
            <w:vAlign w:val="center"/>
          </w:tcPr>
          <w:p w14:paraId="7BE3B470" w14:textId="77777777" w:rsidR="00BA54E3" w:rsidRPr="00BA54E3" w:rsidRDefault="00BA54E3">
            <w:pPr>
              <w:jc w:val="center"/>
              <w:rPr>
                <w:b/>
                <w:bCs/>
                <w:sz w:val="22"/>
                <w:szCs w:val="22"/>
              </w:rPr>
            </w:pPr>
            <w:r w:rsidRPr="00BA54E3">
              <w:rPr>
                <w:b/>
                <w:bCs/>
                <w:sz w:val="22"/>
                <w:szCs w:val="22"/>
              </w:rPr>
              <w:t>Unit Title</w:t>
            </w:r>
          </w:p>
        </w:tc>
        <w:tc>
          <w:tcPr>
            <w:tcW w:w="9290" w:type="dxa"/>
            <w:vAlign w:val="center"/>
          </w:tcPr>
          <w:p w14:paraId="698E3847" w14:textId="77777777" w:rsidR="00BA54E3" w:rsidRPr="00BA54E3" w:rsidRDefault="00BA54E3">
            <w:pPr>
              <w:rPr>
                <w:sz w:val="22"/>
                <w:szCs w:val="22"/>
              </w:rPr>
            </w:pPr>
            <w:r w:rsidRPr="00BA54E3">
              <w:rPr>
                <w:sz w:val="22"/>
                <w:szCs w:val="22"/>
              </w:rPr>
              <w:t>A brief, descriptive name that clearly conveys the focus and big ideas of the unit.</w:t>
            </w:r>
          </w:p>
        </w:tc>
      </w:tr>
      <w:tr w:rsidR="007736E4" w:rsidRPr="008E2DB1" w14:paraId="62C2E120" w14:textId="77777777" w:rsidTr="57D2C8DE">
        <w:trPr>
          <w:trHeight w:val="1066"/>
        </w:trPr>
        <w:tc>
          <w:tcPr>
            <w:tcW w:w="1500" w:type="dxa"/>
            <w:shd w:val="clear" w:color="auto" w:fill="D1D1D1" w:themeFill="background2" w:themeFillShade="E6"/>
            <w:vAlign w:val="center"/>
          </w:tcPr>
          <w:p w14:paraId="1987DF25" w14:textId="77777777" w:rsidR="00BA54E3" w:rsidRPr="008E2DB1" w:rsidRDefault="00BA54E3">
            <w:pPr>
              <w:jc w:val="center"/>
              <w:rPr>
                <w:b/>
                <w:bCs/>
                <w:sz w:val="22"/>
                <w:szCs w:val="22"/>
              </w:rPr>
            </w:pPr>
            <w:r w:rsidRPr="08035F63">
              <w:rPr>
                <w:b/>
                <w:bCs/>
                <w:sz w:val="22"/>
                <w:szCs w:val="22"/>
              </w:rPr>
              <w:t>Compelling Question</w:t>
            </w:r>
          </w:p>
        </w:tc>
        <w:tc>
          <w:tcPr>
            <w:tcW w:w="9290" w:type="dxa"/>
            <w:vAlign w:val="center"/>
          </w:tcPr>
          <w:p w14:paraId="0C8844C5" w14:textId="77777777" w:rsidR="00BA54E3" w:rsidRPr="008E2DB1" w:rsidRDefault="00BA54E3">
            <w:pPr>
              <w:rPr>
                <w:sz w:val="22"/>
                <w:szCs w:val="22"/>
              </w:rPr>
            </w:pPr>
            <w:r w:rsidRPr="08035F63">
              <w:rPr>
                <w:sz w:val="22"/>
                <w:szCs w:val="22"/>
              </w:rPr>
              <w:t xml:space="preserve">A conceptual, argument-driven question that connects multiple disciplines— economics, citizenship and government, geography, history, ethnic studies. It has no single agreed upon answer and focuses on issues that are relevant and engaging </w:t>
            </w:r>
            <w:proofErr w:type="gramStart"/>
            <w:r w:rsidRPr="08035F63">
              <w:rPr>
                <w:sz w:val="22"/>
                <w:szCs w:val="22"/>
              </w:rPr>
              <w:t>to</w:t>
            </w:r>
            <w:proofErr w:type="gramEnd"/>
            <w:r w:rsidRPr="08035F63">
              <w:rPr>
                <w:sz w:val="22"/>
                <w:szCs w:val="22"/>
              </w:rPr>
              <w:t xml:space="preserve"> students’ interests and curiosity.</w:t>
            </w:r>
          </w:p>
        </w:tc>
      </w:tr>
      <w:tr w:rsidR="007736E4" w:rsidRPr="008E2DB1" w14:paraId="64D7A493" w14:textId="77777777" w:rsidTr="57D2C8DE">
        <w:trPr>
          <w:trHeight w:val="806"/>
        </w:trPr>
        <w:tc>
          <w:tcPr>
            <w:tcW w:w="1500" w:type="dxa"/>
            <w:shd w:val="clear" w:color="auto" w:fill="D1D1D1" w:themeFill="background2" w:themeFillShade="E6"/>
            <w:vAlign w:val="center"/>
          </w:tcPr>
          <w:p w14:paraId="6943853B" w14:textId="77777777" w:rsidR="00BA54E3" w:rsidRPr="008E2DB1" w:rsidRDefault="00BA54E3">
            <w:pPr>
              <w:jc w:val="center"/>
              <w:rPr>
                <w:b/>
                <w:bCs/>
                <w:sz w:val="22"/>
                <w:szCs w:val="22"/>
              </w:rPr>
            </w:pPr>
            <w:r w:rsidRPr="08035F63">
              <w:rPr>
                <w:b/>
                <w:bCs/>
                <w:sz w:val="22"/>
                <w:szCs w:val="22"/>
              </w:rPr>
              <w:t>Teacher Background</w:t>
            </w:r>
          </w:p>
        </w:tc>
        <w:tc>
          <w:tcPr>
            <w:tcW w:w="9290" w:type="dxa"/>
            <w:vAlign w:val="center"/>
          </w:tcPr>
          <w:p w14:paraId="5E5B04E5" w14:textId="77777777" w:rsidR="00BA54E3" w:rsidRPr="008E2DB1" w:rsidRDefault="00BA54E3">
            <w:pPr>
              <w:rPr>
                <w:sz w:val="22"/>
                <w:szCs w:val="22"/>
              </w:rPr>
            </w:pPr>
            <w:r w:rsidRPr="08035F63">
              <w:rPr>
                <w:sz w:val="22"/>
                <w:szCs w:val="22"/>
              </w:rPr>
              <w:t>Information that helps the teacher understand the unit’s topic and content and may include considerations for classroom instruction.</w:t>
            </w:r>
          </w:p>
        </w:tc>
      </w:tr>
      <w:tr w:rsidR="007736E4" w:rsidRPr="008E2DB1" w14:paraId="2A48C5C3" w14:textId="77777777" w:rsidTr="57D2C8DE">
        <w:trPr>
          <w:trHeight w:val="806"/>
        </w:trPr>
        <w:tc>
          <w:tcPr>
            <w:tcW w:w="1500" w:type="dxa"/>
            <w:shd w:val="clear" w:color="auto" w:fill="D1D1D1" w:themeFill="background2" w:themeFillShade="E6"/>
            <w:vAlign w:val="center"/>
          </w:tcPr>
          <w:p w14:paraId="3FD17E02" w14:textId="77777777" w:rsidR="00BA54E3" w:rsidRPr="008E2DB1" w:rsidRDefault="00BA54E3">
            <w:pPr>
              <w:jc w:val="center"/>
              <w:rPr>
                <w:b/>
                <w:bCs/>
                <w:sz w:val="22"/>
                <w:szCs w:val="22"/>
              </w:rPr>
            </w:pPr>
            <w:r w:rsidRPr="08035F63">
              <w:rPr>
                <w:b/>
                <w:bCs/>
                <w:sz w:val="22"/>
                <w:szCs w:val="22"/>
              </w:rPr>
              <w:t>Staging the Question</w:t>
            </w:r>
          </w:p>
        </w:tc>
        <w:tc>
          <w:tcPr>
            <w:tcW w:w="9290" w:type="dxa"/>
            <w:vAlign w:val="center"/>
          </w:tcPr>
          <w:p w14:paraId="62DBEE10" w14:textId="77777777" w:rsidR="00BA54E3" w:rsidRPr="008E2DB1" w:rsidRDefault="00BA54E3">
            <w:pPr>
              <w:rPr>
                <w:sz w:val="22"/>
                <w:szCs w:val="22"/>
              </w:rPr>
            </w:pPr>
            <w:r w:rsidRPr="08035F63">
              <w:rPr>
                <w:sz w:val="22"/>
                <w:szCs w:val="22"/>
              </w:rPr>
              <w:t>Activities that introduce students to the ideas behind the compelling question, spark interest, and provide necessary background and key vocabulary.</w:t>
            </w:r>
          </w:p>
        </w:tc>
      </w:tr>
      <w:tr w:rsidR="00BA54E3" w14:paraId="1EC3667D" w14:textId="77777777" w:rsidTr="57D2C8DE">
        <w:trPr>
          <w:trHeight w:val="300"/>
        </w:trPr>
        <w:tc>
          <w:tcPr>
            <w:tcW w:w="10790" w:type="dxa"/>
            <w:gridSpan w:val="2"/>
            <w:shd w:val="clear" w:color="auto" w:fill="D1D1D1" w:themeFill="background2" w:themeFillShade="E6"/>
            <w:vAlign w:val="center"/>
          </w:tcPr>
          <w:p w14:paraId="44D79D89" w14:textId="77777777" w:rsidR="00BA54E3" w:rsidRDefault="00BA54E3">
            <w:pPr>
              <w:jc w:val="center"/>
              <w:rPr>
                <w:b/>
                <w:bCs/>
                <w:sz w:val="22"/>
                <w:szCs w:val="22"/>
              </w:rPr>
            </w:pPr>
            <w:r w:rsidRPr="08035F63">
              <w:rPr>
                <w:b/>
                <w:bCs/>
                <w:sz w:val="22"/>
                <w:szCs w:val="22"/>
              </w:rPr>
              <w:t>Benchmarks</w:t>
            </w:r>
          </w:p>
        </w:tc>
      </w:tr>
      <w:tr w:rsidR="00BA54E3" w:rsidRPr="008E2DB1" w14:paraId="283BAD60" w14:textId="77777777" w:rsidTr="57D2C8DE">
        <w:trPr>
          <w:trHeight w:val="806"/>
        </w:trPr>
        <w:tc>
          <w:tcPr>
            <w:tcW w:w="10790" w:type="dxa"/>
            <w:gridSpan w:val="2"/>
            <w:vAlign w:val="center"/>
          </w:tcPr>
          <w:p w14:paraId="493F9B75" w14:textId="77777777" w:rsidR="00BA54E3" w:rsidRPr="008E2DB1" w:rsidRDefault="00BA54E3">
            <w:pPr>
              <w:jc w:val="center"/>
              <w:rPr>
                <w:sz w:val="22"/>
                <w:szCs w:val="22"/>
              </w:rPr>
            </w:pPr>
            <w:r w:rsidRPr="08035F63">
              <w:rPr>
                <w:sz w:val="22"/>
                <w:szCs w:val="22"/>
              </w:rPr>
              <w:t>Bundles typically include 3–5 benchmarks from the 2021 K–12 Academic Standards in Social Studies, representing at least two strands. List each benchmark with its full text, code, and strand.</w:t>
            </w:r>
          </w:p>
        </w:tc>
      </w:tr>
      <w:tr w:rsidR="00BA54E3" w14:paraId="32B4D6C3" w14:textId="77777777" w:rsidTr="57D2C8DE">
        <w:trPr>
          <w:trHeight w:val="260"/>
        </w:trPr>
        <w:tc>
          <w:tcPr>
            <w:tcW w:w="10790" w:type="dxa"/>
            <w:gridSpan w:val="2"/>
            <w:shd w:val="clear" w:color="auto" w:fill="D1D1D1" w:themeFill="background2" w:themeFillShade="E6"/>
            <w:vAlign w:val="center"/>
          </w:tcPr>
          <w:p w14:paraId="1476F57F" w14:textId="77777777" w:rsidR="00BA54E3" w:rsidRDefault="00BA54E3">
            <w:pPr>
              <w:jc w:val="center"/>
              <w:rPr>
                <w:b/>
                <w:bCs/>
                <w:sz w:val="22"/>
                <w:szCs w:val="22"/>
              </w:rPr>
            </w:pPr>
            <w:r w:rsidRPr="08035F63">
              <w:rPr>
                <w:b/>
                <w:bCs/>
                <w:sz w:val="22"/>
                <w:szCs w:val="22"/>
              </w:rPr>
              <w:t>Supporting Questions</w:t>
            </w:r>
          </w:p>
        </w:tc>
      </w:tr>
      <w:tr w:rsidR="00BA54E3" w:rsidRPr="008E2DB1" w14:paraId="351DE8FC" w14:textId="77777777" w:rsidTr="57D2C8DE">
        <w:trPr>
          <w:trHeight w:val="1066"/>
        </w:trPr>
        <w:tc>
          <w:tcPr>
            <w:tcW w:w="10790" w:type="dxa"/>
            <w:gridSpan w:val="2"/>
            <w:vAlign w:val="center"/>
          </w:tcPr>
          <w:p w14:paraId="5E9FD792" w14:textId="77777777" w:rsidR="00BA54E3" w:rsidRPr="008E2DB1" w:rsidRDefault="00BA54E3">
            <w:pPr>
              <w:jc w:val="center"/>
              <w:rPr>
                <w:sz w:val="22"/>
                <w:szCs w:val="22"/>
              </w:rPr>
            </w:pPr>
            <w:r w:rsidRPr="08035F63">
              <w:rPr>
                <w:sz w:val="22"/>
                <w:szCs w:val="22"/>
              </w:rPr>
              <w:t xml:space="preserve">Supporting questions </w:t>
            </w:r>
            <w:proofErr w:type="gramStart"/>
            <w:r w:rsidRPr="08035F63">
              <w:rPr>
                <w:sz w:val="22"/>
                <w:szCs w:val="22"/>
              </w:rPr>
              <w:t>build</w:t>
            </w:r>
            <w:proofErr w:type="gramEnd"/>
            <w:r w:rsidRPr="08035F63">
              <w:rPr>
                <w:sz w:val="22"/>
                <w:szCs w:val="22"/>
              </w:rPr>
              <w:t xml:space="preserve"> toward the compelling question by guiding students in exploring specific content and concepts. They emphasize explanation rather than argumentation, align to each benchmark in the bundle, and are addressed through formative tasks that develop the knowledge and skills needed to answer the compelling question.</w:t>
            </w:r>
          </w:p>
        </w:tc>
      </w:tr>
      <w:tr w:rsidR="00BA54E3" w14:paraId="612B11A7" w14:textId="77777777" w:rsidTr="57D2C8DE">
        <w:trPr>
          <w:trHeight w:val="300"/>
        </w:trPr>
        <w:tc>
          <w:tcPr>
            <w:tcW w:w="10790" w:type="dxa"/>
            <w:gridSpan w:val="2"/>
            <w:shd w:val="clear" w:color="auto" w:fill="D1D1D1" w:themeFill="background2" w:themeFillShade="E6"/>
            <w:vAlign w:val="center"/>
          </w:tcPr>
          <w:p w14:paraId="577FE96E" w14:textId="77777777" w:rsidR="00BA54E3" w:rsidRDefault="00BA54E3" w:rsidP="00BA54E3">
            <w:pPr>
              <w:jc w:val="center"/>
              <w:rPr>
                <w:b/>
                <w:bCs/>
                <w:sz w:val="22"/>
                <w:szCs w:val="22"/>
              </w:rPr>
            </w:pPr>
            <w:r w:rsidRPr="08035F63">
              <w:rPr>
                <w:b/>
                <w:bCs/>
                <w:sz w:val="22"/>
                <w:szCs w:val="22"/>
              </w:rPr>
              <w:t>Formative Tasks</w:t>
            </w:r>
          </w:p>
        </w:tc>
      </w:tr>
      <w:tr w:rsidR="00BA54E3" w:rsidRPr="008E2DB1" w14:paraId="5D93F97B" w14:textId="77777777" w:rsidTr="57D2C8DE">
        <w:trPr>
          <w:trHeight w:val="1354"/>
        </w:trPr>
        <w:tc>
          <w:tcPr>
            <w:tcW w:w="10790" w:type="dxa"/>
            <w:gridSpan w:val="2"/>
            <w:vAlign w:val="center"/>
          </w:tcPr>
          <w:p w14:paraId="4C5114B3" w14:textId="77777777" w:rsidR="00BA54E3" w:rsidRPr="008E2DB1" w:rsidRDefault="00BA54E3">
            <w:pPr>
              <w:jc w:val="center"/>
              <w:rPr>
                <w:sz w:val="22"/>
                <w:szCs w:val="22"/>
              </w:rPr>
            </w:pPr>
            <w:r w:rsidRPr="08035F63">
              <w:rPr>
                <w:sz w:val="22"/>
                <w:szCs w:val="22"/>
              </w:rPr>
              <w:t xml:space="preserve">Activities in which students answer the supporting questions, building the skills and knowledge needed to eventually answer the compelling </w:t>
            </w:r>
            <w:proofErr w:type="gramStart"/>
            <w:r w:rsidRPr="08035F63">
              <w:rPr>
                <w:sz w:val="22"/>
                <w:szCs w:val="22"/>
              </w:rPr>
              <w:t>question</w:t>
            </w:r>
            <w:proofErr w:type="gramEnd"/>
            <w:r w:rsidRPr="08035F63">
              <w:rPr>
                <w:sz w:val="22"/>
                <w:szCs w:val="22"/>
              </w:rPr>
              <w:t>. Formative tasks grow in sophistication, focus on explanation and description, and give teachers ongoing opportunities to assess understanding through discussions, writing, source analysis, and other disciplinary exercises.</w:t>
            </w:r>
          </w:p>
        </w:tc>
      </w:tr>
      <w:tr w:rsidR="00BA54E3" w14:paraId="1D14229B" w14:textId="77777777" w:rsidTr="57D2C8DE">
        <w:trPr>
          <w:trHeight w:val="300"/>
        </w:trPr>
        <w:tc>
          <w:tcPr>
            <w:tcW w:w="10790" w:type="dxa"/>
            <w:gridSpan w:val="2"/>
            <w:shd w:val="clear" w:color="auto" w:fill="D1D1D1" w:themeFill="background2" w:themeFillShade="E6"/>
            <w:vAlign w:val="center"/>
          </w:tcPr>
          <w:p w14:paraId="10D6D773" w14:textId="77777777" w:rsidR="00BA54E3" w:rsidRDefault="00BA54E3" w:rsidP="00BA54E3">
            <w:pPr>
              <w:jc w:val="center"/>
              <w:rPr>
                <w:b/>
                <w:bCs/>
                <w:sz w:val="22"/>
                <w:szCs w:val="22"/>
              </w:rPr>
            </w:pPr>
            <w:r w:rsidRPr="08035F63">
              <w:rPr>
                <w:b/>
                <w:bCs/>
                <w:sz w:val="22"/>
                <w:szCs w:val="22"/>
              </w:rPr>
              <w:t>Featured Sources</w:t>
            </w:r>
          </w:p>
        </w:tc>
      </w:tr>
      <w:tr w:rsidR="00BA54E3" w:rsidRPr="008E2DB1" w14:paraId="6106055F" w14:textId="77777777" w:rsidTr="57D2C8DE">
        <w:trPr>
          <w:trHeight w:val="1650"/>
        </w:trPr>
        <w:tc>
          <w:tcPr>
            <w:tcW w:w="10790" w:type="dxa"/>
            <w:gridSpan w:val="2"/>
            <w:vAlign w:val="center"/>
          </w:tcPr>
          <w:p w14:paraId="28806742" w14:textId="094A1558" w:rsidR="00BA54E3" w:rsidRPr="008E2DB1" w:rsidRDefault="00BA54E3">
            <w:pPr>
              <w:jc w:val="center"/>
              <w:rPr>
                <w:sz w:val="22"/>
                <w:szCs w:val="22"/>
              </w:rPr>
            </w:pPr>
            <w:r w:rsidRPr="08035F63">
              <w:rPr>
                <w:sz w:val="22"/>
                <w:szCs w:val="22"/>
              </w:rPr>
              <w:t>Each formative task includes 1–3 student-facing primary or secondary sources (not lesson plans or teaching materials) that help students build understanding of the supporting and compelling questions. Students engage with these sources in ways that let them think and work like historians and social scientists. Sources spark curiosity, build content knowledge, and support students in constructing explanations or arguments. They may include speeches, maps, photographs, or data, with some benchmarks calling for specific types of sources.</w:t>
            </w:r>
          </w:p>
        </w:tc>
      </w:tr>
      <w:tr w:rsidR="00F612FB" w:rsidRPr="008E2DB1" w14:paraId="63721FC6" w14:textId="77777777" w:rsidTr="57D2C8DE">
        <w:trPr>
          <w:trHeight w:val="1354"/>
        </w:trPr>
        <w:tc>
          <w:tcPr>
            <w:tcW w:w="1500" w:type="dxa"/>
            <w:vMerge w:val="restart"/>
            <w:shd w:val="clear" w:color="auto" w:fill="D1D1D1" w:themeFill="background2" w:themeFillShade="E6"/>
            <w:vAlign w:val="center"/>
          </w:tcPr>
          <w:p w14:paraId="3F0908C5" w14:textId="77777777" w:rsidR="00BA54E3" w:rsidRPr="008E2DB1" w:rsidRDefault="00BA54E3">
            <w:pPr>
              <w:jc w:val="center"/>
              <w:rPr>
                <w:b/>
                <w:bCs/>
                <w:sz w:val="22"/>
                <w:szCs w:val="22"/>
              </w:rPr>
            </w:pPr>
            <w:r w:rsidRPr="08035F63">
              <w:rPr>
                <w:b/>
                <w:bCs/>
                <w:sz w:val="22"/>
                <w:szCs w:val="22"/>
              </w:rPr>
              <w:t>Summative Task</w:t>
            </w:r>
          </w:p>
        </w:tc>
        <w:tc>
          <w:tcPr>
            <w:tcW w:w="9290" w:type="dxa"/>
            <w:vAlign w:val="center"/>
          </w:tcPr>
          <w:p w14:paraId="58A23FB0" w14:textId="77777777" w:rsidR="00BA54E3" w:rsidRPr="008E2DB1" w:rsidRDefault="00BA54E3">
            <w:pPr>
              <w:rPr>
                <w:sz w:val="22"/>
                <w:szCs w:val="22"/>
              </w:rPr>
            </w:pPr>
            <w:r w:rsidRPr="08035F63">
              <w:rPr>
                <w:b/>
                <w:bCs/>
                <w:sz w:val="22"/>
                <w:szCs w:val="22"/>
              </w:rPr>
              <w:t xml:space="preserve">Argument: </w:t>
            </w:r>
            <w:r w:rsidRPr="08035F63">
              <w:rPr>
                <w:sz w:val="22"/>
                <w:szCs w:val="22"/>
              </w:rPr>
              <w:t>At the end of each unit, students construct an argument addressing the compelling question, using specific claims and evidence from the featured sources while acknowledging competing views. The summative task builds on the knowledge and skills developed in formative tasks and can take various forms, such as an essay, speech, creative project, debate, or presentation.</w:t>
            </w:r>
          </w:p>
        </w:tc>
      </w:tr>
      <w:tr w:rsidR="007736E4" w:rsidRPr="008E2DB1" w14:paraId="7DD4CB98" w14:textId="77777777" w:rsidTr="57D2C8DE">
        <w:trPr>
          <w:trHeight w:val="518"/>
        </w:trPr>
        <w:tc>
          <w:tcPr>
            <w:tcW w:w="1500" w:type="dxa"/>
            <w:vMerge/>
            <w:vAlign w:val="center"/>
          </w:tcPr>
          <w:p w14:paraId="2C39CACB" w14:textId="77777777" w:rsidR="00BA54E3" w:rsidRPr="008E2DB1" w:rsidRDefault="00BA54E3">
            <w:pPr>
              <w:jc w:val="center"/>
              <w:rPr>
                <w:rFonts w:ascii="Gill Sans MT" w:hAnsi="Gill Sans MT"/>
                <w:b/>
                <w:bCs/>
              </w:rPr>
            </w:pPr>
          </w:p>
        </w:tc>
        <w:tc>
          <w:tcPr>
            <w:tcW w:w="9290" w:type="dxa"/>
            <w:vAlign w:val="center"/>
          </w:tcPr>
          <w:p w14:paraId="40259BBF" w14:textId="77777777" w:rsidR="00BA54E3" w:rsidRPr="008E2DB1" w:rsidRDefault="00BA54E3">
            <w:pPr>
              <w:rPr>
                <w:sz w:val="22"/>
                <w:szCs w:val="22"/>
              </w:rPr>
            </w:pPr>
            <w:r w:rsidRPr="08035F63">
              <w:rPr>
                <w:b/>
                <w:bCs/>
                <w:sz w:val="22"/>
                <w:szCs w:val="22"/>
              </w:rPr>
              <w:t>Extension:</w:t>
            </w:r>
            <w:r w:rsidRPr="08035F63">
              <w:rPr>
                <w:sz w:val="22"/>
                <w:szCs w:val="22"/>
              </w:rPr>
              <w:t xml:space="preserve"> An optional task that extends learning or may be used in place of the summative task.</w:t>
            </w:r>
          </w:p>
        </w:tc>
      </w:tr>
      <w:tr w:rsidR="00F612FB" w:rsidRPr="008E2DB1" w14:paraId="5BFD6DBA" w14:textId="77777777" w:rsidTr="57D2C8DE">
        <w:trPr>
          <w:trHeight w:val="518"/>
        </w:trPr>
        <w:tc>
          <w:tcPr>
            <w:tcW w:w="1500" w:type="dxa"/>
            <w:vMerge w:val="restart"/>
            <w:shd w:val="clear" w:color="auto" w:fill="D1D1D1" w:themeFill="background2" w:themeFillShade="E6"/>
            <w:vAlign w:val="center"/>
          </w:tcPr>
          <w:p w14:paraId="679384EC" w14:textId="77777777" w:rsidR="00BA54E3" w:rsidRPr="008E2DB1" w:rsidRDefault="00BA54E3">
            <w:pPr>
              <w:jc w:val="center"/>
              <w:rPr>
                <w:b/>
                <w:bCs/>
                <w:sz w:val="22"/>
                <w:szCs w:val="22"/>
              </w:rPr>
            </w:pPr>
            <w:r w:rsidRPr="08035F63">
              <w:rPr>
                <w:b/>
                <w:bCs/>
                <w:sz w:val="22"/>
                <w:szCs w:val="22"/>
              </w:rPr>
              <w:t>Taking Informed Action</w:t>
            </w:r>
          </w:p>
        </w:tc>
        <w:tc>
          <w:tcPr>
            <w:tcW w:w="9290" w:type="dxa"/>
            <w:vAlign w:val="center"/>
          </w:tcPr>
          <w:p w14:paraId="215F3192" w14:textId="77777777" w:rsidR="00BA54E3" w:rsidRPr="008E2DB1" w:rsidRDefault="00BA54E3">
            <w:pPr>
              <w:rPr>
                <w:sz w:val="22"/>
                <w:szCs w:val="22"/>
              </w:rPr>
            </w:pPr>
            <w:r w:rsidRPr="08035F63">
              <w:rPr>
                <w:b/>
                <w:bCs/>
                <w:sz w:val="22"/>
                <w:szCs w:val="22"/>
              </w:rPr>
              <w:t>Understand:</w:t>
            </w:r>
            <w:r w:rsidRPr="08035F63">
              <w:rPr>
                <w:sz w:val="22"/>
                <w:szCs w:val="22"/>
              </w:rPr>
              <w:t xml:space="preserve"> Students examine the issue from the inquiry in a larger or current context.</w:t>
            </w:r>
          </w:p>
        </w:tc>
      </w:tr>
      <w:tr w:rsidR="007736E4" w:rsidRPr="008E2DB1" w14:paraId="3FB2543B" w14:textId="77777777" w:rsidTr="57D2C8DE">
        <w:trPr>
          <w:trHeight w:val="806"/>
        </w:trPr>
        <w:tc>
          <w:tcPr>
            <w:tcW w:w="1500" w:type="dxa"/>
            <w:vMerge/>
          </w:tcPr>
          <w:p w14:paraId="2467618C" w14:textId="77777777" w:rsidR="00BA54E3" w:rsidRPr="008E2DB1" w:rsidRDefault="00BA54E3">
            <w:pPr>
              <w:jc w:val="center"/>
              <w:rPr>
                <w:rFonts w:ascii="Gill Sans MT" w:hAnsi="Gill Sans MT"/>
                <w:b/>
                <w:bCs/>
              </w:rPr>
            </w:pPr>
          </w:p>
        </w:tc>
        <w:tc>
          <w:tcPr>
            <w:tcW w:w="9290" w:type="dxa"/>
            <w:vAlign w:val="center"/>
          </w:tcPr>
          <w:p w14:paraId="2D15FDB2" w14:textId="77777777" w:rsidR="00BA54E3" w:rsidRPr="008E2DB1" w:rsidRDefault="00BA54E3">
            <w:pPr>
              <w:rPr>
                <w:sz w:val="22"/>
                <w:szCs w:val="22"/>
              </w:rPr>
            </w:pPr>
            <w:r w:rsidRPr="08035F63">
              <w:rPr>
                <w:b/>
                <w:bCs/>
                <w:sz w:val="22"/>
                <w:szCs w:val="22"/>
              </w:rPr>
              <w:t>Assess:</w:t>
            </w:r>
            <w:r w:rsidRPr="08035F63">
              <w:rPr>
                <w:sz w:val="22"/>
                <w:szCs w:val="22"/>
              </w:rPr>
              <w:t xml:space="preserve"> Students evaluate the relevance and impact of the issue and consider possible solutions or approaches.</w:t>
            </w:r>
          </w:p>
        </w:tc>
      </w:tr>
      <w:tr w:rsidR="007736E4" w:rsidRPr="008E2DB1" w14:paraId="3E972750" w14:textId="77777777" w:rsidTr="57D2C8DE">
        <w:trPr>
          <w:trHeight w:val="1066"/>
        </w:trPr>
        <w:tc>
          <w:tcPr>
            <w:tcW w:w="1500" w:type="dxa"/>
            <w:vMerge/>
          </w:tcPr>
          <w:p w14:paraId="3756289C" w14:textId="77777777" w:rsidR="00BA54E3" w:rsidRPr="008E2DB1" w:rsidRDefault="00BA54E3">
            <w:pPr>
              <w:jc w:val="center"/>
              <w:rPr>
                <w:rFonts w:ascii="Gill Sans MT" w:hAnsi="Gill Sans MT"/>
                <w:b/>
                <w:bCs/>
              </w:rPr>
            </w:pPr>
          </w:p>
        </w:tc>
        <w:tc>
          <w:tcPr>
            <w:tcW w:w="9290" w:type="dxa"/>
            <w:vAlign w:val="center"/>
          </w:tcPr>
          <w:p w14:paraId="58AE4E60" w14:textId="77777777" w:rsidR="00BA54E3" w:rsidRDefault="00BA54E3">
            <w:pPr>
              <w:rPr>
                <w:sz w:val="22"/>
                <w:szCs w:val="22"/>
              </w:rPr>
            </w:pPr>
            <w:r w:rsidRPr="08035F63">
              <w:rPr>
                <w:b/>
                <w:bCs/>
                <w:sz w:val="22"/>
                <w:szCs w:val="22"/>
              </w:rPr>
              <w:t>Act:</w:t>
            </w:r>
            <w:r w:rsidRPr="08035F63">
              <w:rPr>
                <w:sz w:val="22"/>
                <w:szCs w:val="22"/>
              </w:rPr>
              <w:t xml:space="preserve"> Students demonstrate agency and take action to make a difference. Examples may include community projects, letters to policymakers, awareness campaigns, or developing projects that address issues connected to the compelling question.</w:t>
            </w:r>
          </w:p>
          <w:p w14:paraId="7F60C5F4" w14:textId="5321B47A" w:rsidR="00BC2250" w:rsidRPr="00BC2250" w:rsidRDefault="00BC2250" w:rsidP="00BC2250">
            <w:pPr>
              <w:rPr>
                <w:sz w:val="22"/>
                <w:szCs w:val="22"/>
              </w:rPr>
            </w:pPr>
          </w:p>
        </w:tc>
      </w:tr>
    </w:tbl>
    <w:p w14:paraId="1E2D3850" w14:textId="2C363529" w:rsidR="57D2C8DE" w:rsidRPr="0024322B" w:rsidRDefault="57D2C8DE" w:rsidP="0024322B">
      <w:pPr>
        <w:spacing w:after="0"/>
        <w:rPr>
          <w:sz w:val="2"/>
          <w:szCs w:val="2"/>
        </w:rPr>
      </w:pPr>
    </w:p>
    <w:tbl>
      <w:tblPr>
        <w:tblStyle w:val="TableGrid"/>
        <w:tblW w:w="0" w:type="auto"/>
        <w:tblLook w:val="04A0" w:firstRow="1" w:lastRow="0" w:firstColumn="1" w:lastColumn="0" w:noHBand="0" w:noVBand="1"/>
      </w:tblPr>
      <w:tblGrid>
        <w:gridCol w:w="1500"/>
        <w:gridCol w:w="690"/>
        <w:gridCol w:w="2150"/>
        <w:gridCol w:w="2150"/>
        <w:gridCol w:w="2150"/>
        <w:gridCol w:w="2150"/>
      </w:tblGrid>
      <w:tr w:rsidR="57D2C8DE" w14:paraId="3365D31C" w14:textId="77777777" w:rsidTr="57D2C8DE">
        <w:trPr>
          <w:trHeight w:val="504"/>
        </w:trPr>
        <w:tc>
          <w:tcPr>
            <w:tcW w:w="1500" w:type="dxa"/>
            <w:shd w:val="clear" w:color="auto" w:fill="D1D1D1" w:themeFill="background2" w:themeFillShade="E6"/>
            <w:vAlign w:val="center"/>
          </w:tcPr>
          <w:p w14:paraId="30AD9412" w14:textId="218F76E2" w:rsidR="57D2C8DE" w:rsidRDefault="57D2C8DE" w:rsidP="57D2C8DE">
            <w:pPr>
              <w:jc w:val="center"/>
              <w:rPr>
                <w:b/>
                <w:bCs/>
                <w:sz w:val="22"/>
                <w:szCs w:val="22"/>
              </w:rPr>
            </w:pPr>
            <w:r w:rsidRPr="57D2C8DE">
              <w:rPr>
                <w:b/>
                <w:bCs/>
                <w:sz w:val="22"/>
                <w:szCs w:val="22"/>
              </w:rPr>
              <w:lastRenderedPageBreak/>
              <w:t>Unit Title</w:t>
            </w:r>
          </w:p>
        </w:tc>
        <w:tc>
          <w:tcPr>
            <w:tcW w:w="9290" w:type="dxa"/>
            <w:gridSpan w:val="5"/>
            <w:vAlign w:val="center"/>
          </w:tcPr>
          <w:p w14:paraId="7A7FAEBE" w14:textId="3EBCFED1" w:rsidR="57D2C8DE" w:rsidRDefault="57D2C8DE" w:rsidP="57D2C8DE">
            <w:pPr>
              <w:rPr>
                <w:sz w:val="22"/>
                <w:szCs w:val="22"/>
              </w:rPr>
            </w:pPr>
          </w:p>
        </w:tc>
      </w:tr>
      <w:tr w:rsidR="57D2C8DE" w14:paraId="63995B00" w14:textId="77777777" w:rsidTr="57D2C8DE">
        <w:trPr>
          <w:trHeight w:val="504"/>
        </w:trPr>
        <w:tc>
          <w:tcPr>
            <w:tcW w:w="1500" w:type="dxa"/>
            <w:shd w:val="clear" w:color="auto" w:fill="D1D1D1" w:themeFill="background2" w:themeFillShade="E6"/>
            <w:vAlign w:val="center"/>
          </w:tcPr>
          <w:p w14:paraId="72925A53" w14:textId="77777777" w:rsidR="57D2C8DE" w:rsidRDefault="57D2C8DE" w:rsidP="57D2C8DE">
            <w:pPr>
              <w:jc w:val="center"/>
              <w:rPr>
                <w:b/>
                <w:bCs/>
                <w:sz w:val="22"/>
                <w:szCs w:val="22"/>
              </w:rPr>
            </w:pPr>
            <w:r w:rsidRPr="57D2C8DE">
              <w:rPr>
                <w:b/>
                <w:bCs/>
                <w:sz w:val="22"/>
                <w:szCs w:val="22"/>
              </w:rPr>
              <w:t>Compelling Question</w:t>
            </w:r>
          </w:p>
        </w:tc>
        <w:tc>
          <w:tcPr>
            <w:tcW w:w="9290" w:type="dxa"/>
            <w:gridSpan w:val="5"/>
            <w:vAlign w:val="center"/>
          </w:tcPr>
          <w:p w14:paraId="34BD2370" w14:textId="77777777" w:rsidR="57D2C8DE" w:rsidRDefault="57D2C8DE" w:rsidP="57D2C8DE">
            <w:pPr>
              <w:rPr>
                <w:sz w:val="22"/>
                <w:szCs w:val="22"/>
              </w:rPr>
            </w:pPr>
          </w:p>
        </w:tc>
      </w:tr>
      <w:tr w:rsidR="57D2C8DE" w14:paraId="5B3B2E8D" w14:textId="77777777" w:rsidTr="57D2C8DE">
        <w:trPr>
          <w:trHeight w:val="691"/>
        </w:trPr>
        <w:tc>
          <w:tcPr>
            <w:tcW w:w="1500" w:type="dxa"/>
            <w:shd w:val="clear" w:color="auto" w:fill="D1D1D1" w:themeFill="background2" w:themeFillShade="E6"/>
            <w:vAlign w:val="center"/>
          </w:tcPr>
          <w:p w14:paraId="7030248C" w14:textId="77777777" w:rsidR="57D2C8DE" w:rsidRDefault="57D2C8DE" w:rsidP="57D2C8DE">
            <w:pPr>
              <w:jc w:val="center"/>
              <w:rPr>
                <w:b/>
                <w:bCs/>
                <w:sz w:val="22"/>
                <w:szCs w:val="22"/>
              </w:rPr>
            </w:pPr>
            <w:r w:rsidRPr="57D2C8DE">
              <w:rPr>
                <w:b/>
                <w:bCs/>
                <w:sz w:val="22"/>
                <w:szCs w:val="22"/>
              </w:rPr>
              <w:t>Teacher Background</w:t>
            </w:r>
          </w:p>
        </w:tc>
        <w:tc>
          <w:tcPr>
            <w:tcW w:w="9290" w:type="dxa"/>
            <w:gridSpan w:val="5"/>
            <w:vAlign w:val="center"/>
          </w:tcPr>
          <w:p w14:paraId="3EEE793B" w14:textId="77777777" w:rsidR="57D2C8DE" w:rsidRDefault="57D2C8DE" w:rsidP="57D2C8DE">
            <w:pPr>
              <w:rPr>
                <w:sz w:val="22"/>
                <w:szCs w:val="22"/>
              </w:rPr>
            </w:pPr>
          </w:p>
        </w:tc>
      </w:tr>
      <w:tr w:rsidR="57D2C8DE" w14:paraId="5A7BF7A4" w14:textId="77777777" w:rsidTr="57D2C8DE">
        <w:trPr>
          <w:trHeight w:val="691"/>
        </w:trPr>
        <w:tc>
          <w:tcPr>
            <w:tcW w:w="1500" w:type="dxa"/>
            <w:shd w:val="clear" w:color="auto" w:fill="D1D1D1" w:themeFill="background2" w:themeFillShade="E6"/>
            <w:vAlign w:val="center"/>
          </w:tcPr>
          <w:p w14:paraId="2F116C58" w14:textId="77777777" w:rsidR="57D2C8DE" w:rsidRDefault="57D2C8DE" w:rsidP="57D2C8DE">
            <w:pPr>
              <w:jc w:val="center"/>
              <w:rPr>
                <w:b/>
                <w:bCs/>
                <w:sz w:val="22"/>
                <w:szCs w:val="22"/>
              </w:rPr>
            </w:pPr>
            <w:r w:rsidRPr="57D2C8DE">
              <w:rPr>
                <w:b/>
                <w:bCs/>
                <w:sz w:val="22"/>
                <w:szCs w:val="22"/>
              </w:rPr>
              <w:t>Staging the Question</w:t>
            </w:r>
          </w:p>
        </w:tc>
        <w:tc>
          <w:tcPr>
            <w:tcW w:w="9290" w:type="dxa"/>
            <w:gridSpan w:val="5"/>
            <w:vAlign w:val="center"/>
          </w:tcPr>
          <w:p w14:paraId="756A1E93" w14:textId="77777777" w:rsidR="57D2C8DE" w:rsidRDefault="57D2C8DE" w:rsidP="57D2C8DE">
            <w:pPr>
              <w:rPr>
                <w:sz w:val="22"/>
                <w:szCs w:val="22"/>
              </w:rPr>
            </w:pPr>
          </w:p>
        </w:tc>
      </w:tr>
      <w:tr w:rsidR="57D2C8DE" w14:paraId="31D00B29" w14:textId="77777777" w:rsidTr="57D2C8DE">
        <w:trPr>
          <w:trHeight w:val="300"/>
        </w:trPr>
        <w:tc>
          <w:tcPr>
            <w:tcW w:w="2190" w:type="dxa"/>
            <w:gridSpan w:val="2"/>
            <w:shd w:val="clear" w:color="auto" w:fill="D1D1D1" w:themeFill="background2" w:themeFillShade="E6"/>
            <w:vAlign w:val="center"/>
          </w:tcPr>
          <w:p w14:paraId="328B4BCF" w14:textId="77777777" w:rsidR="57D2C8DE" w:rsidRDefault="57D2C8DE" w:rsidP="57D2C8DE">
            <w:pPr>
              <w:jc w:val="center"/>
              <w:rPr>
                <w:b/>
                <w:bCs/>
                <w:sz w:val="22"/>
                <w:szCs w:val="22"/>
              </w:rPr>
            </w:pPr>
            <w:r w:rsidRPr="57D2C8DE">
              <w:rPr>
                <w:b/>
                <w:bCs/>
                <w:sz w:val="22"/>
                <w:szCs w:val="22"/>
              </w:rPr>
              <w:t>Benchmark 1</w:t>
            </w:r>
          </w:p>
        </w:tc>
        <w:tc>
          <w:tcPr>
            <w:tcW w:w="2150" w:type="dxa"/>
            <w:shd w:val="clear" w:color="auto" w:fill="D1D1D1" w:themeFill="background2" w:themeFillShade="E6"/>
            <w:vAlign w:val="center"/>
          </w:tcPr>
          <w:p w14:paraId="55EB0352" w14:textId="77777777" w:rsidR="57D2C8DE" w:rsidRDefault="57D2C8DE" w:rsidP="57D2C8DE">
            <w:pPr>
              <w:jc w:val="center"/>
              <w:rPr>
                <w:b/>
                <w:bCs/>
                <w:sz w:val="22"/>
                <w:szCs w:val="22"/>
              </w:rPr>
            </w:pPr>
            <w:r w:rsidRPr="57D2C8DE">
              <w:rPr>
                <w:b/>
                <w:bCs/>
                <w:sz w:val="22"/>
                <w:szCs w:val="22"/>
              </w:rPr>
              <w:t>Benchmark 2</w:t>
            </w:r>
          </w:p>
        </w:tc>
        <w:tc>
          <w:tcPr>
            <w:tcW w:w="2150" w:type="dxa"/>
            <w:shd w:val="clear" w:color="auto" w:fill="D1D1D1" w:themeFill="background2" w:themeFillShade="E6"/>
            <w:vAlign w:val="center"/>
          </w:tcPr>
          <w:p w14:paraId="294A2237" w14:textId="77777777" w:rsidR="57D2C8DE" w:rsidRDefault="57D2C8DE" w:rsidP="57D2C8DE">
            <w:pPr>
              <w:jc w:val="center"/>
              <w:rPr>
                <w:b/>
                <w:bCs/>
                <w:sz w:val="22"/>
                <w:szCs w:val="22"/>
              </w:rPr>
            </w:pPr>
            <w:r w:rsidRPr="57D2C8DE">
              <w:rPr>
                <w:b/>
                <w:bCs/>
                <w:sz w:val="22"/>
                <w:szCs w:val="22"/>
              </w:rPr>
              <w:t>Benchmark 3</w:t>
            </w:r>
          </w:p>
        </w:tc>
        <w:tc>
          <w:tcPr>
            <w:tcW w:w="2150" w:type="dxa"/>
            <w:shd w:val="clear" w:color="auto" w:fill="D1D1D1" w:themeFill="background2" w:themeFillShade="E6"/>
            <w:vAlign w:val="center"/>
          </w:tcPr>
          <w:p w14:paraId="6CF8E454" w14:textId="77777777" w:rsidR="57D2C8DE" w:rsidRDefault="57D2C8DE" w:rsidP="57D2C8DE">
            <w:pPr>
              <w:jc w:val="center"/>
              <w:rPr>
                <w:b/>
                <w:bCs/>
                <w:sz w:val="22"/>
                <w:szCs w:val="22"/>
              </w:rPr>
            </w:pPr>
            <w:r w:rsidRPr="57D2C8DE">
              <w:rPr>
                <w:b/>
                <w:bCs/>
                <w:sz w:val="22"/>
                <w:szCs w:val="22"/>
              </w:rPr>
              <w:t>Benchmark 4</w:t>
            </w:r>
          </w:p>
        </w:tc>
        <w:tc>
          <w:tcPr>
            <w:tcW w:w="2150" w:type="dxa"/>
            <w:shd w:val="clear" w:color="auto" w:fill="D1D1D1" w:themeFill="background2" w:themeFillShade="E6"/>
            <w:vAlign w:val="center"/>
          </w:tcPr>
          <w:p w14:paraId="7DB12DA3" w14:textId="77777777" w:rsidR="57D2C8DE" w:rsidRDefault="57D2C8DE" w:rsidP="57D2C8DE">
            <w:pPr>
              <w:jc w:val="center"/>
              <w:rPr>
                <w:b/>
                <w:bCs/>
                <w:sz w:val="22"/>
                <w:szCs w:val="22"/>
              </w:rPr>
            </w:pPr>
            <w:r w:rsidRPr="57D2C8DE">
              <w:rPr>
                <w:b/>
                <w:bCs/>
                <w:sz w:val="22"/>
                <w:szCs w:val="22"/>
              </w:rPr>
              <w:t>Benchmark 5</w:t>
            </w:r>
          </w:p>
        </w:tc>
      </w:tr>
      <w:tr w:rsidR="57D2C8DE" w14:paraId="13A3A8EE" w14:textId="77777777" w:rsidTr="57D2C8DE">
        <w:trPr>
          <w:trHeight w:val="1187"/>
        </w:trPr>
        <w:tc>
          <w:tcPr>
            <w:tcW w:w="2190" w:type="dxa"/>
            <w:gridSpan w:val="2"/>
            <w:vAlign w:val="center"/>
          </w:tcPr>
          <w:p w14:paraId="2A391C66" w14:textId="77777777" w:rsidR="57D2C8DE" w:rsidRDefault="57D2C8DE" w:rsidP="57D2C8DE">
            <w:pPr>
              <w:jc w:val="center"/>
              <w:rPr>
                <w:sz w:val="22"/>
                <w:szCs w:val="22"/>
              </w:rPr>
            </w:pPr>
          </w:p>
        </w:tc>
        <w:tc>
          <w:tcPr>
            <w:tcW w:w="2150" w:type="dxa"/>
            <w:vAlign w:val="center"/>
          </w:tcPr>
          <w:p w14:paraId="56C6D01A" w14:textId="77777777" w:rsidR="57D2C8DE" w:rsidRDefault="57D2C8DE" w:rsidP="57D2C8DE">
            <w:pPr>
              <w:jc w:val="center"/>
              <w:rPr>
                <w:sz w:val="22"/>
                <w:szCs w:val="22"/>
              </w:rPr>
            </w:pPr>
          </w:p>
        </w:tc>
        <w:tc>
          <w:tcPr>
            <w:tcW w:w="2150" w:type="dxa"/>
            <w:vAlign w:val="center"/>
          </w:tcPr>
          <w:p w14:paraId="72F7A0A6" w14:textId="77777777" w:rsidR="57D2C8DE" w:rsidRDefault="57D2C8DE" w:rsidP="57D2C8DE">
            <w:pPr>
              <w:jc w:val="center"/>
              <w:rPr>
                <w:sz w:val="22"/>
                <w:szCs w:val="22"/>
              </w:rPr>
            </w:pPr>
          </w:p>
        </w:tc>
        <w:tc>
          <w:tcPr>
            <w:tcW w:w="2150" w:type="dxa"/>
            <w:vAlign w:val="center"/>
          </w:tcPr>
          <w:p w14:paraId="3556314E" w14:textId="77777777" w:rsidR="57D2C8DE" w:rsidRDefault="57D2C8DE" w:rsidP="57D2C8DE">
            <w:pPr>
              <w:jc w:val="center"/>
              <w:rPr>
                <w:sz w:val="22"/>
                <w:szCs w:val="22"/>
              </w:rPr>
            </w:pPr>
          </w:p>
        </w:tc>
        <w:tc>
          <w:tcPr>
            <w:tcW w:w="2150" w:type="dxa"/>
            <w:vAlign w:val="center"/>
          </w:tcPr>
          <w:p w14:paraId="2802DF04" w14:textId="77777777" w:rsidR="57D2C8DE" w:rsidRDefault="57D2C8DE" w:rsidP="57D2C8DE">
            <w:pPr>
              <w:jc w:val="center"/>
              <w:rPr>
                <w:sz w:val="22"/>
                <w:szCs w:val="22"/>
              </w:rPr>
            </w:pPr>
          </w:p>
        </w:tc>
      </w:tr>
      <w:tr w:rsidR="57D2C8DE" w14:paraId="3167A4DA" w14:textId="77777777" w:rsidTr="57D2C8DE">
        <w:trPr>
          <w:trHeight w:val="260"/>
        </w:trPr>
        <w:tc>
          <w:tcPr>
            <w:tcW w:w="2190" w:type="dxa"/>
            <w:gridSpan w:val="2"/>
            <w:shd w:val="clear" w:color="auto" w:fill="D1D1D1" w:themeFill="background2" w:themeFillShade="E6"/>
            <w:vAlign w:val="center"/>
          </w:tcPr>
          <w:p w14:paraId="2C5918F5" w14:textId="146D27AC" w:rsidR="57D2C8DE" w:rsidRDefault="57D2C8DE" w:rsidP="57D2C8DE">
            <w:pPr>
              <w:jc w:val="center"/>
              <w:rPr>
                <w:b/>
                <w:bCs/>
                <w:sz w:val="22"/>
                <w:szCs w:val="22"/>
              </w:rPr>
            </w:pPr>
            <w:r w:rsidRPr="57D2C8DE">
              <w:rPr>
                <w:b/>
                <w:bCs/>
                <w:sz w:val="22"/>
                <w:szCs w:val="22"/>
              </w:rPr>
              <w:t>Supporting Question 1</w:t>
            </w:r>
          </w:p>
        </w:tc>
        <w:tc>
          <w:tcPr>
            <w:tcW w:w="2150" w:type="dxa"/>
            <w:shd w:val="clear" w:color="auto" w:fill="D1D1D1" w:themeFill="background2" w:themeFillShade="E6"/>
            <w:vAlign w:val="center"/>
          </w:tcPr>
          <w:p w14:paraId="765D6D12" w14:textId="77777777" w:rsidR="57D2C8DE" w:rsidRDefault="57D2C8DE" w:rsidP="57D2C8DE">
            <w:pPr>
              <w:jc w:val="center"/>
              <w:rPr>
                <w:b/>
                <w:bCs/>
                <w:sz w:val="22"/>
                <w:szCs w:val="22"/>
              </w:rPr>
            </w:pPr>
            <w:r w:rsidRPr="57D2C8DE">
              <w:rPr>
                <w:b/>
                <w:bCs/>
                <w:sz w:val="22"/>
                <w:szCs w:val="22"/>
              </w:rPr>
              <w:t>Supporting Question 2</w:t>
            </w:r>
          </w:p>
        </w:tc>
        <w:tc>
          <w:tcPr>
            <w:tcW w:w="2150" w:type="dxa"/>
            <w:shd w:val="clear" w:color="auto" w:fill="D1D1D1" w:themeFill="background2" w:themeFillShade="E6"/>
            <w:vAlign w:val="center"/>
          </w:tcPr>
          <w:p w14:paraId="73F49D1F" w14:textId="77777777" w:rsidR="57D2C8DE" w:rsidRDefault="57D2C8DE" w:rsidP="57D2C8DE">
            <w:pPr>
              <w:jc w:val="center"/>
              <w:rPr>
                <w:b/>
                <w:bCs/>
                <w:sz w:val="22"/>
                <w:szCs w:val="22"/>
              </w:rPr>
            </w:pPr>
            <w:r w:rsidRPr="57D2C8DE">
              <w:rPr>
                <w:b/>
                <w:bCs/>
                <w:sz w:val="22"/>
                <w:szCs w:val="22"/>
              </w:rPr>
              <w:t>Supporting Question 3</w:t>
            </w:r>
          </w:p>
        </w:tc>
        <w:tc>
          <w:tcPr>
            <w:tcW w:w="2150" w:type="dxa"/>
            <w:shd w:val="clear" w:color="auto" w:fill="D1D1D1" w:themeFill="background2" w:themeFillShade="E6"/>
            <w:vAlign w:val="center"/>
          </w:tcPr>
          <w:p w14:paraId="47A3462E" w14:textId="77777777" w:rsidR="57D2C8DE" w:rsidRDefault="57D2C8DE" w:rsidP="57D2C8DE">
            <w:pPr>
              <w:jc w:val="center"/>
              <w:rPr>
                <w:b/>
                <w:bCs/>
                <w:sz w:val="22"/>
                <w:szCs w:val="22"/>
              </w:rPr>
            </w:pPr>
            <w:r w:rsidRPr="57D2C8DE">
              <w:rPr>
                <w:b/>
                <w:bCs/>
                <w:sz w:val="22"/>
                <w:szCs w:val="22"/>
              </w:rPr>
              <w:t>Supporting Question 4</w:t>
            </w:r>
          </w:p>
        </w:tc>
        <w:tc>
          <w:tcPr>
            <w:tcW w:w="2150" w:type="dxa"/>
            <w:shd w:val="clear" w:color="auto" w:fill="D1D1D1" w:themeFill="background2" w:themeFillShade="E6"/>
            <w:vAlign w:val="center"/>
          </w:tcPr>
          <w:p w14:paraId="48D18545" w14:textId="77777777" w:rsidR="57D2C8DE" w:rsidRDefault="57D2C8DE" w:rsidP="57D2C8DE">
            <w:pPr>
              <w:jc w:val="center"/>
              <w:rPr>
                <w:b/>
                <w:bCs/>
                <w:sz w:val="22"/>
                <w:szCs w:val="22"/>
              </w:rPr>
            </w:pPr>
            <w:r w:rsidRPr="57D2C8DE">
              <w:rPr>
                <w:b/>
                <w:bCs/>
                <w:sz w:val="22"/>
                <w:szCs w:val="22"/>
              </w:rPr>
              <w:t>Supporting Question 5</w:t>
            </w:r>
          </w:p>
        </w:tc>
      </w:tr>
      <w:tr w:rsidR="57D2C8DE" w14:paraId="61BA47FD" w14:textId="77777777" w:rsidTr="57D2C8DE">
        <w:trPr>
          <w:trHeight w:val="1187"/>
        </w:trPr>
        <w:tc>
          <w:tcPr>
            <w:tcW w:w="2190" w:type="dxa"/>
            <w:gridSpan w:val="2"/>
            <w:vAlign w:val="center"/>
          </w:tcPr>
          <w:p w14:paraId="4AC04169" w14:textId="60E1380C" w:rsidR="57D2C8DE" w:rsidRDefault="57D2C8DE" w:rsidP="57D2C8DE">
            <w:pPr>
              <w:jc w:val="center"/>
              <w:rPr>
                <w:sz w:val="22"/>
                <w:szCs w:val="22"/>
              </w:rPr>
            </w:pPr>
          </w:p>
        </w:tc>
        <w:tc>
          <w:tcPr>
            <w:tcW w:w="2150" w:type="dxa"/>
            <w:vAlign w:val="center"/>
          </w:tcPr>
          <w:p w14:paraId="54C9C734" w14:textId="7E695476" w:rsidR="57D2C8DE" w:rsidRDefault="57D2C8DE" w:rsidP="57D2C8DE">
            <w:pPr>
              <w:jc w:val="center"/>
              <w:rPr>
                <w:sz w:val="22"/>
                <w:szCs w:val="22"/>
              </w:rPr>
            </w:pPr>
          </w:p>
        </w:tc>
        <w:tc>
          <w:tcPr>
            <w:tcW w:w="2150" w:type="dxa"/>
            <w:vAlign w:val="center"/>
          </w:tcPr>
          <w:p w14:paraId="62DE8CEA" w14:textId="4898F794" w:rsidR="57D2C8DE" w:rsidRDefault="57D2C8DE" w:rsidP="57D2C8DE">
            <w:pPr>
              <w:jc w:val="center"/>
              <w:rPr>
                <w:sz w:val="22"/>
                <w:szCs w:val="22"/>
              </w:rPr>
            </w:pPr>
          </w:p>
        </w:tc>
        <w:tc>
          <w:tcPr>
            <w:tcW w:w="2150" w:type="dxa"/>
            <w:vAlign w:val="center"/>
          </w:tcPr>
          <w:p w14:paraId="69D92798" w14:textId="77777777" w:rsidR="57D2C8DE" w:rsidRDefault="57D2C8DE" w:rsidP="57D2C8DE">
            <w:pPr>
              <w:jc w:val="center"/>
              <w:rPr>
                <w:sz w:val="22"/>
                <w:szCs w:val="22"/>
              </w:rPr>
            </w:pPr>
          </w:p>
        </w:tc>
        <w:tc>
          <w:tcPr>
            <w:tcW w:w="2150" w:type="dxa"/>
            <w:vAlign w:val="center"/>
          </w:tcPr>
          <w:p w14:paraId="156A31B4" w14:textId="77777777" w:rsidR="57D2C8DE" w:rsidRDefault="57D2C8DE" w:rsidP="57D2C8DE">
            <w:pPr>
              <w:jc w:val="center"/>
              <w:rPr>
                <w:sz w:val="22"/>
                <w:szCs w:val="22"/>
              </w:rPr>
            </w:pPr>
          </w:p>
        </w:tc>
      </w:tr>
      <w:tr w:rsidR="57D2C8DE" w14:paraId="4B1466A4" w14:textId="77777777" w:rsidTr="57D2C8DE">
        <w:trPr>
          <w:trHeight w:val="300"/>
        </w:trPr>
        <w:tc>
          <w:tcPr>
            <w:tcW w:w="2190" w:type="dxa"/>
            <w:gridSpan w:val="2"/>
            <w:shd w:val="clear" w:color="auto" w:fill="D1D1D1" w:themeFill="background2" w:themeFillShade="E6"/>
          </w:tcPr>
          <w:p w14:paraId="59788691" w14:textId="6A1304A6" w:rsidR="57D2C8DE" w:rsidRDefault="57D2C8DE" w:rsidP="57D2C8DE">
            <w:pPr>
              <w:jc w:val="center"/>
              <w:rPr>
                <w:b/>
                <w:bCs/>
                <w:sz w:val="22"/>
                <w:szCs w:val="22"/>
              </w:rPr>
            </w:pPr>
            <w:r w:rsidRPr="57D2C8DE">
              <w:rPr>
                <w:b/>
                <w:bCs/>
                <w:sz w:val="22"/>
                <w:szCs w:val="22"/>
              </w:rPr>
              <w:t>Formative Tasks</w:t>
            </w:r>
          </w:p>
        </w:tc>
        <w:tc>
          <w:tcPr>
            <w:tcW w:w="2150" w:type="dxa"/>
            <w:shd w:val="clear" w:color="auto" w:fill="D1D1D1" w:themeFill="background2" w:themeFillShade="E6"/>
          </w:tcPr>
          <w:p w14:paraId="042A9503" w14:textId="4DC469EB" w:rsidR="57D2C8DE" w:rsidRDefault="57D2C8DE" w:rsidP="57D2C8DE">
            <w:pPr>
              <w:jc w:val="center"/>
              <w:rPr>
                <w:b/>
                <w:bCs/>
                <w:sz w:val="22"/>
                <w:szCs w:val="22"/>
              </w:rPr>
            </w:pPr>
            <w:r w:rsidRPr="57D2C8DE">
              <w:rPr>
                <w:b/>
                <w:bCs/>
                <w:sz w:val="22"/>
                <w:szCs w:val="22"/>
              </w:rPr>
              <w:t>Formative Tasks</w:t>
            </w:r>
          </w:p>
        </w:tc>
        <w:tc>
          <w:tcPr>
            <w:tcW w:w="2150" w:type="dxa"/>
            <w:shd w:val="clear" w:color="auto" w:fill="D1D1D1" w:themeFill="background2" w:themeFillShade="E6"/>
          </w:tcPr>
          <w:p w14:paraId="6211B8D8" w14:textId="5137596B" w:rsidR="57D2C8DE" w:rsidRDefault="57D2C8DE" w:rsidP="57D2C8DE">
            <w:pPr>
              <w:jc w:val="center"/>
              <w:rPr>
                <w:b/>
                <w:bCs/>
                <w:sz w:val="22"/>
                <w:szCs w:val="22"/>
              </w:rPr>
            </w:pPr>
            <w:r w:rsidRPr="57D2C8DE">
              <w:rPr>
                <w:b/>
                <w:bCs/>
                <w:sz w:val="22"/>
                <w:szCs w:val="22"/>
              </w:rPr>
              <w:t>Formative Tasks</w:t>
            </w:r>
          </w:p>
        </w:tc>
        <w:tc>
          <w:tcPr>
            <w:tcW w:w="2150" w:type="dxa"/>
            <w:shd w:val="clear" w:color="auto" w:fill="D1D1D1" w:themeFill="background2" w:themeFillShade="E6"/>
          </w:tcPr>
          <w:p w14:paraId="5BE22C30" w14:textId="0385D435" w:rsidR="57D2C8DE" w:rsidRDefault="57D2C8DE" w:rsidP="57D2C8DE">
            <w:pPr>
              <w:jc w:val="center"/>
              <w:rPr>
                <w:b/>
                <w:bCs/>
                <w:sz w:val="22"/>
                <w:szCs w:val="22"/>
              </w:rPr>
            </w:pPr>
            <w:r w:rsidRPr="57D2C8DE">
              <w:rPr>
                <w:b/>
                <w:bCs/>
                <w:sz w:val="22"/>
                <w:szCs w:val="22"/>
              </w:rPr>
              <w:t>Formative Tasks</w:t>
            </w:r>
          </w:p>
        </w:tc>
        <w:tc>
          <w:tcPr>
            <w:tcW w:w="2150" w:type="dxa"/>
            <w:shd w:val="clear" w:color="auto" w:fill="D1D1D1" w:themeFill="background2" w:themeFillShade="E6"/>
          </w:tcPr>
          <w:p w14:paraId="07119D6F" w14:textId="4DDA4CFE" w:rsidR="57D2C8DE" w:rsidRDefault="57D2C8DE" w:rsidP="57D2C8DE">
            <w:pPr>
              <w:jc w:val="center"/>
              <w:rPr>
                <w:b/>
                <w:bCs/>
                <w:sz w:val="22"/>
                <w:szCs w:val="22"/>
              </w:rPr>
            </w:pPr>
            <w:r w:rsidRPr="57D2C8DE">
              <w:rPr>
                <w:b/>
                <w:bCs/>
                <w:sz w:val="22"/>
                <w:szCs w:val="22"/>
              </w:rPr>
              <w:t>Formative Tasks</w:t>
            </w:r>
          </w:p>
        </w:tc>
      </w:tr>
      <w:tr w:rsidR="57D2C8DE" w14:paraId="43285B5D" w14:textId="77777777" w:rsidTr="002955CE">
        <w:trPr>
          <w:trHeight w:val="1728"/>
        </w:trPr>
        <w:tc>
          <w:tcPr>
            <w:tcW w:w="2190" w:type="dxa"/>
            <w:gridSpan w:val="2"/>
          </w:tcPr>
          <w:p w14:paraId="49D4B976" w14:textId="77777777" w:rsidR="57D2C8DE" w:rsidRDefault="57D2C8DE" w:rsidP="57D2C8DE">
            <w:pPr>
              <w:rPr>
                <w:sz w:val="22"/>
                <w:szCs w:val="22"/>
              </w:rPr>
            </w:pPr>
          </w:p>
        </w:tc>
        <w:tc>
          <w:tcPr>
            <w:tcW w:w="2150" w:type="dxa"/>
          </w:tcPr>
          <w:p w14:paraId="1CD88C78" w14:textId="4086AFF2" w:rsidR="57D2C8DE" w:rsidRDefault="57D2C8DE" w:rsidP="57D2C8DE">
            <w:pPr>
              <w:rPr>
                <w:sz w:val="22"/>
                <w:szCs w:val="22"/>
              </w:rPr>
            </w:pPr>
          </w:p>
        </w:tc>
        <w:tc>
          <w:tcPr>
            <w:tcW w:w="2150" w:type="dxa"/>
          </w:tcPr>
          <w:p w14:paraId="5860C74C" w14:textId="77777777" w:rsidR="57D2C8DE" w:rsidRDefault="57D2C8DE" w:rsidP="57D2C8DE">
            <w:pPr>
              <w:rPr>
                <w:sz w:val="22"/>
                <w:szCs w:val="22"/>
              </w:rPr>
            </w:pPr>
          </w:p>
        </w:tc>
        <w:tc>
          <w:tcPr>
            <w:tcW w:w="2150" w:type="dxa"/>
          </w:tcPr>
          <w:p w14:paraId="37A24720" w14:textId="77777777" w:rsidR="57D2C8DE" w:rsidRDefault="57D2C8DE" w:rsidP="57D2C8DE">
            <w:pPr>
              <w:rPr>
                <w:sz w:val="22"/>
                <w:szCs w:val="22"/>
              </w:rPr>
            </w:pPr>
          </w:p>
        </w:tc>
        <w:tc>
          <w:tcPr>
            <w:tcW w:w="2150" w:type="dxa"/>
          </w:tcPr>
          <w:p w14:paraId="4B7CCC56" w14:textId="77777777" w:rsidR="57D2C8DE" w:rsidRDefault="57D2C8DE" w:rsidP="57D2C8DE">
            <w:pPr>
              <w:rPr>
                <w:sz w:val="22"/>
                <w:szCs w:val="22"/>
              </w:rPr>
            </w:pPr>
          </w:p>
        </w:tc>
      </w:tr>
      <w:tr w:rsidR="57D2C8DE" w14:paraId="4D298806" w14:textId="77777777" w:rsidTr="57D2C8DE">
        <w:trPr>
          <w:trHeight w:val="300"/>
        </w:trPr>
        <w:tc>
          <w:tcPr>
            <w:tcW w:w="2190" w:type="dxa"/>
            <w:gridSpan w:val="2"/>
            <w:shd w:val="clear" w:color="auto" w:fill="D1D1D1" w:themeFill="background2" w:themeFillShade="E6"/>
          </w:tcPr>
          <w:p w14:paraId="7473B3E8" w14:textId="77777777" w:rsidR="57D2C8DE" w:rsidRDefault="57D2C8DE" w:rsidP="57D2C8DE">
            <w:pPr>
              <w:jc w:val="center"/>
              <w:rPr>
                <w:b/>
                <w:bCs/>
                <w:sz w:val="22"/>
                <w:szCs w:val="22"/>
              </w:rPr>
            </w:pPr>
            <w:r w:rsidRPr="57D2C8DE">
              <w:rPr>
                <w:b/>
                <w:bCs/>
                <w:sz w:val="22"/>
                <w:szCs w:val="22"/>
              </w:rPr>
              <w:t>Featured Sources</w:t>
            </w:r>
          </w:p>
        </w:tc>
        <w:tc>
          <w:tcPr>
            <w:tcW w:w="2150" w:type="dxa"/>
            <w:shd w:val="clear" w:color="auto" w:fill="D1D1D1" w:themeFill="background2" w:themeFillShade="E6"/>
          </w:tcPr>
          <w:p w14:paraId="74005560" w14:textId="77777777" w:rsidR="57D2C8DE" w:rsidRDefault="57D2C8DE" w:rsidP="57D2C8DE">
            <w:pPr>
              <w:jc w:val="center"/>
              <w:rPr>
                <w:b/>
                <w:bCs/>
                <w:sz w:val="22"/>
                <w:szCs w:val="22"/>
              </w:rPr>
            </w:pPr>
            <w:r w:rsidRPr="57D2C8DE">
              <w:rPr>
                <w:b/>
                <w:bCs/>
                <w:sz w:val="22"/>
                <w:szCs w:val="22"/>
              </w:rPr>
              <w:t>Featured Sources</w:t>
            </w:r>
          </w:p>
        </w:tc>
        <w:tc>
          <w:tcPr>
            <w:tcW w:w="2150" w:type="dxa"/>
            <w:shd w:val="clear" w:color="auto" w:fill="D1D1D1" w:themeFill="background2" w:themeFillShade="E6"/>
          </w:tcPr>
          <w:p w14:paraId="2C18C65A" w14:textId="77777777" w:rsidR="57D2C8DE" w:rsidRDefault="57D2C8DE" w:rsidP="57D2C8DE">
            <w:pPr>
              <w:jc w:val="center"/>
              <w:rPr>
                <w:b/>
                <w:bCs/>
                <w:sz w:val="22"/>
                <w:szCs w:val="22"/>
              </w:rPr>
            </w:pPr>
            <w:r w:rsidRPr="57D2C8DE">
              <w:rPr>
                <w:b/>
                <w:bCs/>
                <w:sz w:val="22"/>
                <w:szCs w:val="22"/>
              </w:rPr>
              <w:t>Featured Sources</w:t>
            </w:r>
          </w:p>
        </w:tc>
        <w:tc>
          <w:tcPr>
            <w:tcW w:w="2150" w:type="dxa"/>
            <w:shd w:val="clear" w:color="auto" w:fill="D1D1D1" w:themeFill="background2" w:themeFillShade="E6"/>
          </w:tcPr>
          <w:p w14:paraId="268E15F5" w14:textId="77777777" w:rsidR="57D2C8DE" w:rsidRDefault="57D2C8DE" w:rsidP="57D2C8DE">
            <w:pPr>
              <w:jc w:val="center"/>
              <w:rPr>
                <w:b/>
                <w:bCs/>
                <w:sz w:val="22"/>
                <w:szCs w:val="22"/>
              </w:rPr>
            </w:pPr>
            <w:r w:rsidRPr="57D2C8DE">
              <w:rPr>
                <w:b/>
                <w:bCs/>
                <w:sz w:val="22"/>
                <w:szCs w:val="22"/>
              </w:rPr>
              <w:t>Featured Sources</w:t>
            </w:r>
          </w:p>
        </w:tc>
        <w:tc>
          <w:tcPr>
            <w:tcW w:w="2150" w:type="dxa"/>
            <w:shd w:val="clear" w:color="auto" w:fill="D1D1D1" w:themeFill="background2" w:themeFillShade="E6"/>
          </w:tcPr>
          <w:p w14:paraId="0C3C39CA" w14:textId="77777777" w:rsidR="57D2C8DE" w:rsidRDefault="57D2C8DE" w:rsidP="57D2C8DE">
            <w:pPr>
              <w:jc w:val="center"/>
              <w:rPr>
                <w:b/>
                <w:bCs/>
                <w:sz w:val="22"/>
                <w:szCs w:val="22"/>
              </w:rPr>
            </w:pPr>
            <w:r w:rsidRPr="57D2C8DE">
              <w:rPr>
                <w:b/>
                <w:bCs/>
                <w:sz w:val="22"/>
                <w:szCs w:val="22"/>
              </w:rPr>
              <w:t>Featured Sources</w:t>
            </w:r>
          </w:p>
        </w:tc>
      </w:tr>
      <w:tr w:rsidR="57D2C8DE" w14:paraId="59694187" w14:textId="77777777" w:rsidTr="002955CE">
        <w:trPr>
          <w:trHeight w:val="1080"/>
        </w:trPr>
        <w:tc>
          <w:tcPr>
            <w:tcW w:w="2190" w:type="dxa"/>
            <w:gridSpan w:val="2"/>
          </w:tcPr>
          <w:p w14:paraId="0470A107" w14:textId="01F4900A" w:rsidR="57D2C8DE" w:rsidRDefault="0024322B" w:rsidP="57D2C8DE">
            <w:pPr>
              <w:rPr>
                <w:sz w:val="22"/>
                <w:szCs w:val="22"/>
              </w:rPr>
            </w:pPr>
            <w:r>
              <w:rPr>
                <w:sz w:val="22"/>
                <w:szCs w:val="22"/>
              </w:rPr>
              <w:t>A:</w:t>
            </w:r>
            <w:r w:rsidR="002955CE">
              <w:rPr>
                <w:sz w:val="22"/>
                <w:szCs w:val="22"/>
              </w:rPr>
              <w:t xml:space="preserve"> </w:t>
            </w:r>
          </w:p>
        </w:tc>
        <w:tc>
          <w:tcPr>
            <w:tcW w:w="2150" w:type="dxa"/>
          </w:tcPr>
          <w:p w14:paraId="1E320C6B" w14:textId="22B48E6F" w:rsidR="57D2C8DE" w:rsidRDefault="002955CE" w:rsidP="57D2C8DE">
            <w:pPr>
              <w:rPr>
                <w:sz w:val="22"/>
                <w:szCs w:val="22"/>
              </w:rPr>
            </w:pPr>
            <w:r>
              <w:rPr>
                <w:sz w:val="22"/>
                <w:szCs w:val="22"/>
              </w:rPr>
              <w:t>A:</w:t>
            </w:r>
          </w:p>
        </w:tc>
        <w:tc>
          <w:tcPr>
            <w:tcW w:w="2150" w:type="dxa"/>
          </w:tcPr>
          <w:p w14:paraId="5146B038" w14:textId="03C8F339" w:rsidR="57D2C8DE" w:rsidRDefault="002955CE" w:rsidP="57D2C8DE">
            <w:pPr>
              <w:rPr>
                <w:sz w:val="22"/>
                <w:szCs w:val="22"/>
              </w:rPr>
            </w:pPr>
            <w:r>
              <w:rPr>
                <w:sz w:val="22"/>
                <w:szCs w:val="22"/>
              </w:rPr>
              <w:t>A:</w:t>
            </w:r>
          </w:p>
        </w:tc>
        <w:tc>
          <w:tcPr>
            <w:tcW w:w="2150" w:type="dxa"/>
          </w:tcPr>
          <w:p w14:paraId="627E9E9C" w14:textId="4F277C57" w:rsidR="57D2C8DE" w:rsidRDefault="002955CE" w:rsidP="57D2C8DE">
            <w:pPr>
              <w:rPr>
                <w:sz w:val="22"/>
                <w:szCs w:val="22"/>
              </w:rPr>
            </w:pPr>
            <w:r>
              <w:rPr>
                <w:sz w:val="22"/>
                <w:szCs w:val="22"/>
              </w:rPr>
              <w:t>A:</w:t>
            </w:r>
          </w:p>
        </w:tc>
        <w:tc>
          <w:tcPr>
            <w:tcW w:w="2150" w:type="dxa"/>
          </w:tcPr>
          <w:p w14:paraId="24F56B50" w14:textId="38D9FD02" w:rsidR="57D2C8DE" w:rsidRDefault="002955CE" w:rsidP="57D2C8DE">
            <w:pPr>
              <w:rPr>
                <w:sz w:val="22"/>
                <w:szCs w:val="22"/>
              </w:rPr>
            </w:pPr>
            <w:r>
              <w:rPr>
                <w:sz w:val="22"/>
                <w:szCs w:val="22"/>
              </w:rPr>
              <w:t>A:</w:t>
            </w:r>
          </w:p>
        </w:tc>
      </w:tr>
      <w:tr w:rsidR="002955CE" w14:paraId="02412521" w14:textId="77777777" w:rsidTr="002955CE">
        <w:trPr>
          <w:trHeight w:val="1080"/>
        </w:trPr>
        <w:tc>
          <w:tcPr>
            <w:tcW w:w="2190" w:type="dxa"/>
            <w:gridSpan w:val="2"/>
          </w:tcPr>
          <w:p w14:paraId="792ACF5C" w14:textId="7393A381" w:rsidR="002955CE" w:rsidRDefault="002955CE" w:rsidP="57D2C8DE">
            <w:pPr>
              <w:rPr>
                <w:sz w:val="22"/>
                <w:szCs w:val="22"/>
              </w:rPr>
            </w:pPr>
            <w:r>
              <w:rPr>
                <w:sz w:val="22"/>
                <w:szCs w:val="22"/>
              </w:rPr>
              <w:t xml:space="preserve">B: </w:t>
            </w:r>
          </w:p>
        </w:tc>
        <w:tc>
          <w:tcPr>
            <w:tcW w:w="2150" w:type="dxa"/>
          </w:tcPr>
          <w:p w14:paraId="7A61E338" w14:textId="3D6AAD87" w:rsidR="002955CE" w:rsidRPr="002955CE" w:rsidRDefault="002955CE" w:rsidP="57D2C8DE">
            <w:pPr>
              <w:rPr>
                <w:b/>
                <w:bCs/>
                <w:sz w:val="22"/>
                <w:szCs w:val="22"/>
              </w:rPr>
            </w:pPr>
            <w:r>
              <w:rPr>
                <w:sz w:val="22"/>
                <w:szCs w:val="22"/>
              </w:rPr>
              <w:t>B:</w:t>
            </w:r>
          </w:p>
        </w:tc>
        <w:tc>
          <w:tcPr>
            <w:tcW w:w="2150" w:type="dxa"/>
          </w:tcPr>
          <w:p w14:paraId="1856E3A4" w14:textId="408FEE8E" w:rsidR="002955CE" w:rsidRDefault="002955CE" w:rsidP="57D2C8DE">
            <w:pPr>
              <w:rPr>
                <w:sz w:val="22"/>
                <w:szCs w:val="22"/>
              </w:rPr>
            </w:pPr>
            <w:r>
              <w:rPr>
                <w:sz w:val="22"/>
                <w:szCs w:val="22"/>
              </w:rPr>
              <w:t>B:</w:t>
            </w:r>
          </w:p>
        </w:tc>
        <w:tc>
          <w:tcPr>
            <w:tcW w:w="2150" w:type="dxa"/>
          </w:tcPr>
          <w:p w14:paraId="5867CDA3" w14:textId="6CBFA79B" w:rsidR="002955CE" w:rsidRDefault="002955CE" w:rsidP="57D2C8DE">
            <w:pPr>
              <w:rPr>
                <w:sz w:val="22"/>
                <w:szCs w:val="22"/>
              </w:rPr>
            </w:pPr>
            <w:r>
              <w:rPr>
                <w:sz w:val="22"/>
                <w:szCs w:val="22"/>
              </w:rPr>
              <w:t>B:</w:t>
            </w:r>
          </w:p>
        </w:tc>
        <w:tc>
          <w:tcPr>
            <w:tcW w:w="2150" w:type="dxa"/>
          </w:tcPr>
          <w:p w14:paraId="2148D5DC" w14:textId="0F8DE657" w:rsidR="002955CE" w:rsidRDefault="002955CE" w:rsidP="57D2C8DE">
            <w:pPr>
              <w:rPr>
                <w:sz w:val="22"/>
                <w:szCs w:val="22"/>
              </w:rPr>
            </w:pPr>
            <w:r>
              <w:rPr>
                <w:sz w:val="22"/>
                <w:szCs w:val="22"/>
              </w:rPr>
              <w:t>B:</w:t>
            </w:r>
          </w:p>
        </w:tc>
      </w:tr>
      <w:tr w:rsidR="57D2C8DE" w14:paraId="566B9047" w14:textId="77777777" w:rsidTr="002955CE">
        <w:trPr>
          <w:trHeight w:val="691"/>
        </w:trPr>
        <w:tc>
          <w:tcPr>
            <w:tcW w:w="1500" w:type="dxa"/>
            <w:vMerge w:val="restart"/>
            <w:shd w:val="clear" w:color="auto" w:fill="D1D1D1" w:themeFill="background2" w:themeFillShade="E6"/>
            <w:vAlign w:val="center"/>
          </w:tcPr>
          <w:p w14:paraId="4B66B9E1" w14:textId="77777777" w:rsidR="57D2C8DE" w:rsidRDefault="57D2C8DE" w:rsidP="57D2C8DE">
            <w:pPr>
              <w:jc w:val="center"/>
              <w:rPr>
                <w:b/>
                <w:bCs/>
                <w:sz w:val="22"/>
                <w:szCs w:val="22"/>
              </w:rPr>
            </w:pPr>
            <w:r w:rsidRPr="57D2C8DE">
              <w:rPr>
                <w:b/>
                <w:bCs/>
                <w:sz w:val="22"/>
                <w:szCs w:val="22"/>
              </w:rPr>
              <w:t>Summative Task</w:t>
            </w:r>
          </w:p>
        </w:tc>
        <w:tc>
          <w:tcPr>
            <w:tcW w:w="9290" w:type="dxa"/>
            <w:gridSpan w:val="5"/>
          </w:tcPr>
          <w:p w14:paraId="7A296D04" w14:textId="15630402" w:rsidR="57D2C8DE" w:rsidRDefault="57D2C8DE" w:rsidP="57D2C8DE">
            <w:pPr>
              <w:rPr>
                <w:sz w:val="22"/>
                <w:szCs w:val="22"/>
              </w:rPr>
            </w:pPr>
            <w:r w:rsidRPr="57D2C8DE">
              <w:rPr>
                <w:b/>
                <w:bCs/>
                <w:sz w:val="22"/>
                <w:szCs w:val="22"/>
              </w:rPr>
              <w:t xml:space="preserve">Argument: </w:t>
            </w:r>
          </w:p>
        </w:tc>
      </w:tr>
      <w:tr w:rsidR="57D2C8DE" w14:paraId="623EEA48" w14:textId="77777777" w:rsidTr="002955CE">
        <w:trPr>
          <w:trHeight w:val="691"/>
        </w:trPr>
        <w:tc>
          <w:tcPr>
            <w:tcW w:w="1500" w:type="dxa"/>
            <w:vMerge/>
          </w:tcPr>
          <w:p w14:paraId="00483806" w14:textId="77777777" w:rsidR="00EA79BA" w:rsidRDefault="00EA79BA"/>
        </w:tc>
        <w:tc>
          <w:tcPr>
            <w:tcW w:w="9290" w:type="dxa"/>
            <w:gridSpan w:val="5"/>
          </w:tcPr>
          <w:p w14:paraId="7C674EB3" w14:textId="374E8998" w:rsidR="57D2C8DE" w:rsidRDefault="57D2C8DE" w:rsidP="57D2C8DE">
            <w:pPr>
              <w:rPr>
                <w:sz w:val="22"/>
                <w:szCs w:val="22"/>
              </w:rPr>
            </w:pPr>
            <w:r w:rsidRPr="57D2C8DE">
              <w:rPr>
                <w:b/>
                <w:bCs/>
                <w:sz w:val="22"/>
                <w:szCs w:val="22"/>
              </w:rPr>
              <w:t>Extension:</w:t>
            </w:r>
            <w:r w:rsidRPr="57D2C8DE">
              <w:rPr>
                <w:sz w:val="22"/>
                <w:szCs w:val="22"/>
              </w:rPr>
              <w:t xml:space="preserve"> </w:t>
            </w:r>
          </w:p>
        </w:tc>
      </w:tr>
      <w:tr w:rsidR="57D2C8DE" w14:paraId="5F607DD2" w14:textId="77777777" w:rsidTr="002955CE">
        <w:trPr>
          <w:trHeight w:val="691"/>
        </w:trPr>
        <w:tc>
          <w:tcPr>
            <w:tcW w:w="1500" w:type="dxa"/>
            <w:vMerge w:val="restart"/>
            <w:shd w:val="clear" w:color="auto" w:fill="D1D1D1" w:themeFill="background2" w:themeFillShade="E6"/>
            <w:vAlign w:val="center"/>
          </w:tcPr>
          <w:p w14:paraId="52AE1F1D" w14:textId="77777777" w:rsidR="57D2C8DE" w:rsidRDefault="57D2C8DE" w:rsidP="57D2C8DE">
            <w:pPr>
              <w:jc w:val="center"/>
              <w:rPr>
                <w:b/>
                <w:bCs/>
                <w:sz w:val="22"/>
                <w:szCs w:val="22"/>
              </w:rPr>
            </w:pPr>
            <w:r w:rsidRPr="57D2C8DE">
              <w:rPr>
                <w:b/>
                <w:bCs/>
                <w:sz w:val="22"/>
                <w:szCs w:val="22"/>
              </w:rPr>
              <w:t>Taking Informed Action</w:t>
            </w:r>
          </w:p>
        </w:tc>
        <w:tc>
          <w:tcPr>
            <w:tcW w:w="9290" w:type="dxa"/>
            <w:gridSpan w:val="5"/>
          </w:tcPr>
          <w:p w14:paraId="3AC6934E" w14:textId="0240E9F0" w:rsidR="57D2C8DE" w:rsidRDefault="57D2C8DE" w:rsidP="57D2C8DE">
            <w:pPr>
              <w:rPr>
                <w:sz w:val="22"/>
                <w:szCs w:val="22"/>
              </w:rPr>
            </w:pPr>
            <w:r w:rsidRPr="57D2C8DE">
              <w:rPr>
                <w:b/>
                <w:bCs/>
                <w:sz w:val="22"/>
                <w:szCs w:val="22"/>
              </w:rPr>
              <w:t>Understand:</w:t>
            </w:r>
            <w:r w:rsidRPr="57D2C8DE">
              <w:rPr>
                <w:sz w:val="22"/>
                <w:szCs w:val="22"/>
              </w:rPr>
              <w:t xml:space="preserve"> </w:t>
            </w:r>
          </w:p>
        </w:tc>
      </w:tr>
      <w:tr w:rsidR="57D2C8DE" w14:paraId="55F19A50" w14:textId="77777777" w:rsidTr="002955CE">
        <w:trPr>
          <w:trHeight w:val="691"/>
        </w:trPr>
        <w:tc>
          <w:tcPr>
            <w:tcW w:w="1500" w:type="dxa"/>
            <w:vMerge/>
          </w:tcPr>
          <w:p w14:paraId="07A9172C" w14:textId="77777777" w:rsidR="00EA79BA" w:rsidRDefault="00EA79BA"/>
        </w:tc>
        <w:tc>
          <w:tcPr>
            <w:tcW w:w="9290" w:type="dxa"/>
            <w:gridSpan w:val="5"/>
          </w:tcPr>
          <w:p w14:paraId="12528291" w14:textId="10442BB9" w:rsidR="57D2C8DE" w:rsidRDefault="57D2C8DE" w:rsidP="57D2C8DE">
            <w:pPr>
              <w:rPr>
                <w:sz w:val="22"/>
                <w:szCs w:val="22"/>
              </w:rPr>
            </w:pPr>
            <w:r w:rsidRPr="57D2C8DE">
              <w:rPr>
                <w:b/>
                <w:bCs/>
                <w:sz w:val="22"/>
                <w:szCs w:val="22"/>
              </w:rPr>
              <w:t>Assess:</w:t>
            </w:r>
            <w:r w:rsidRPr="57D2C8DE">
              <w:rPr>
                <w:sz w:val="22"/>
                <w:szCs w:val="22"/>
              </w:rPr>
              <w:t xml:space="preserve"> </w:t>
            </w:r>
          </w:p>
        </w:tc>
      </w:tr>
      <w:tr w:rsidR="57D2C8DE" w14:paraId="50CDD858" w14:textId="77777777" w:rsidTr="002955CE">
        <w:trPr>
          <w:trHeight w:val="691"/>
        </w:trPr>
        <w:tc>
          <w:tcPr>
            <w:tcW w:w="1500" w:type="dxa"/>
            <w:vMerge/>
          </w:tcPr>
          <w:p w14:paraId="6B9A9D9D" w14:textId="77777777" w:rsidR="00EA79BA" w:rsidRDefault="00EA79BA"/>
        </w:tc>
        <w:tc>
          <w:tcPr>
            <w:tcW w:w="9290" w:type="dxa"/>
            <w:gridSpan w:val="5"/>
          </w:tcPr>
          <w:p w14:paraId="5CAD85A1" w14:textId="28044184" w:rsidR="57D2C8DE" w:rsidRDefault="57D2C8DE" w:rsidP="57D2C8DE">
            <w:pPr>
              <w:rPr>
                <w:sz w:val="22"/>
                <w:szCs w:val="22"/>
              </w:rPr>
            </w:pPr>
            <w:r w:rsidRPr="57D2C8DE">
              <w:rPr>
                <w:b/>
                <w:bCs/>
                <w:sz w:val="22"/>
                <w:szCs w:val="22"/>
              </w:rPr>
              <w:t>Act:</w:t>
            </w:r>
          </w:p>
        </w:tc>
      </w:tr>
    </w:tbl>
    <w:p w14:paraId="752C05F1" w14:textId="77777777" w:rsidR="003A618F" w:rsidRPr="00C70689" w:rsidRDefault="003A618F" w:rsidP="57D2C8DE">
      <w:pPr>
        <w:spacing w:after="0"/>
        <w:rPr>
          <w:sz w:val="2"/>
          <w:szCs w:val="2"/>
        </w:rPr>
      </w:pPr>
    </w:p>
    <w:sectPr w:rsidR="003A618F" w:rsidRPr="00C70689" w:rsidSect="0060456A">
      <w:headerReference w:type="default" r:id="rId7"/>
      <w:footerReference w:type="default" r:id="rId8"/>
      <w:headerReference w:type="first" r:id="rId9"/>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AC95" w14:textId="77777777" w:rsidR="003A082F" w:rsidRDefault="003A082F" w:rsidP="006744D1">
      <w:pPr>
        <w:spacing w:after="0" w:line="240" w:lineRule="auto"/>
      </w:pPr>
      <w:r>
        <w:separator/>
      </w:r>
    </w:p>
  </w:endnote>
  <w:endnote w:type="continuationSeparator" w:id="0">
    <w:p w14:paraId="6F041F78" w14:textId="77777777" w:rsidR="003A082F" w:rsidRDefault="003A082F" w:rsidP="0067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7A7A" w14:textId="621F950C" w:rsidR="00CA0EA6" w:rsidRDefault="009B6911" w:rsidP="6B0317DE">
    <w:pPr>
      <w:pStyle w:val="Footer"/>
      <w:jc w:val="center"/>
      <w:rPr>
        <w:rFonts w:ascii="Gill Sans MT" w:hAnsi="Gill Sans MT"/>
        <w:sz w:val="20"/>
        <w:szCs w:val="20"/>
      </w:rPr>
    </w:pPr>
    <w:r>
      <w:rPr>
        <w:noProof/>
      </w:rPr>
      <w:drawing>
        <wp:anchor distT="0" distB="0" distL="114300" distR="114300" simplePos="0" relativeHeight="251658240" behindDoc="0" locked="0" layoutInCell="1" allowOverlap="1" wp14:anchorId="70A5CB18" wp14:editId="2E725E92">
          <wp:simplePos x="0" y="0"/>
          <wp:positionH relativeFrom="page">
            <wp:posOffset>2505710</wp:posOffset>
          </wp:positionH>
          <wp:positionV relativeFrom="bottomMargin">
            <wp:posOffset>51740</wp:posOffset>
          </wp:positionV>
          <wp:extent cx="2761488" cy="320040"/>
          <wp:effectExtent l="0" t="0" r="0" b="3810"/>
          <wp:wrapNone/>
          <wp:docPr id="1227292252" name="Picture 1" descr="Developed by the Minnesota Humanities Center">
            <a:extLst xmlns:a="http://schemas.openxmlformats.org/drawingml/2006/main">
              <a:ext uri="{FF2B5EF4-FFF2-40B4-BE49-F238E27FC236}">
                <a16:creationId xmlns:a16="http://schemas.microsoft.com/office/drawing/2014/main" id="{3FE882BC-3609-437C-85A9-86D85CCB2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69643" name="Picture 1" descr="Developed by the Minnesota Humanities Center"/>
                  <pic:cNvPicPr>
                    <a:picLocks noChangeAspect="1" noChangeArrowheads="1"/>
                  </pic:cNvPicPr>
                </pic:nvPicPr>
                <pic:blipFill rotWithShape="1">
                  <a:blip r:embed="rId1">
                    <a:extLst>
                      <a:ext uri="{28A0092B-C50C-407E-A947-70E740481C1C}">
                        <a14:useLocalDpi xmlns:a14="http://schemas.microsoft.com/office/drawing/2010/main" val="0"/>
                      </a:ext>
                    </a:extLst>
                  </a:blip>
                  <a:srcRect t="34896" b="35938"/>
                  <a:stretch>
                    <a:fillRect/>
                  </a:stretch>
                </pic:blipFill>
                <pic:spPr bwMode="auto">
                  <a:xfrm>
                    <a:off x="0" y="0"/>
                    <a:ext cx="2761488" cy="320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3DAF" w14:textId="77777777" w:rsidR="003A082F" w:rsidRDefault="003A082F" w:rsidP="006744D1">
      <w:pPr>
        <w:spacing w:after="0" w:line="240" w:lineRule="auto"/>
      </w:pPr>
      <w:r>
        <w:separator/>
      </w:r>
    </w:p>
  </w:footnote>
  <w:footnote w:type="continuationSeparator" w:id="0">
    <w:p w14:paraId="2BCF05C2" w14:textId="77777777" w:rsidR="003A082F" w:rsidRDefault="003A082F" w:rsidP="0067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D8BB" w14:textId="3CB0A86B" w:rsidR="008B353B" w:rsidRDefault="00BC2250" w:rsidP="008B353B">
    <w:pPr>
      <w:pStyle w:val="Header"/>
      <w:tabs>
        <w:tab w:val="left" w:pos="795"/>
        <w:tab w:val="center" w:pos="5400"/>
      </w:tabs>
      <w:jc w:val="center"/>
      <w:rPr>
        <w:b/>
        <w:bCs/>
        <w:sz w:val="22"/>
        <w:szCs w:val="22"/>
      </w:rPr>
    </w:pPr>
    <w:r w:rsidRPr="00562AF6">
      <w:rPr>
        <w:b/>
        <w:bCs/>
        <w:sz w:val="22"/>
        <w:szCs w:val="22"/>
      </w:rPr>
      <w:t xml:space="preserve">Social Studies Unit </w:t>
    </w:r>
    <w:r w:rsidR="00683F50">
      <w:rPr>
        <w:b/>
        <w:bCs/>
        <w:sz w:val="22"/>
        <w:szCs w:val="22"/>
      </w:rPr>
      <w:t>Template</w:t>
    </w:r>
  </w:p>
  <w:p w14:paraId="13C36937" w14:textId="14E235D5" w:rsidR="00A9698D" w:rsidRPr="008B353B" w:rsidRDefault="00BC2250" w:rsidP="008B353B">
    <w:pPr>
      <w:pStyle w:val="Header"/>
      <w:tabs>
        <w:tab w:val="left" w:pos="795"/>
        <w:tab w:val="center" w:pos="5400"/>
      </w:tabs>
      <w:jc w:val="center"/>
      <w:rPr>
        <w:b/>
        <w:bCs/>
        <w:sz w:val="22"/>
        <w:szCs w:val="22"/>
      </w:rPr>
    </w:pPr>
    <w:r w:rsidRPr="00562AF6">
      <w:rPr>
        <w:i/>
        <w:iCs/>
        <w:sz w:val="22"/>
        <w:szCs w:val="22"/>
      </w:rPr>
      <w:t xml:space="preserve">Adapted from </w:t>
    </w:r>
    <w:r w:rsidR="00E122FF">
      <w:rPr>
        <w:i/>
        <w:iCs/>
        <w:sz w:val="22"/>
        <w:szCs w:val="22"/>
      </w:rPr>
      <w:t xml:space="preserve">the </w:t>
    </w:r>
    <w:r w:rsidRPr="00562AF6">
      <w:rPr>
        <w:i/>
        <w:iCs/>
        <w:sz w:val="22"/>
        <w:szCs w:val="22"/>
      </w:rPr>
      <w:t>C3 Inquiry Design Model (IDM) Blueprint™</w:t>
    </w:r>
  </w:p>
  <w:p w14:paraId="553F6230" w14:textId="77777777" w:rsidR="008B353B" w:rsidRPr="00562AF6" w:rsidRDefault="008B353B" w:rsidP="008B353B">
    <w:pPr>
      <w:pStyle w:val="Header"/>
      <w:jc w:val="center"/>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DA4F" w14:textId="03A62CE8" w:rsidR="003F2E6A" w:rsidRPr="00562AF6" w:rsidRDefault="00A7124E" w:rsidP="003F2E6A">
    <w:pPr>
      <w:pStyle w:val="Header"/>
      <w:jc w:val="center"/>
      <w:rPr>
        <w:b/>
        <w:bCs/>
        <w:sz w:val="22"/>
        <w:szCs w:val="22"/>
      </w:rPr>
    </w:pPr>
    <w:r w:rsidRPr="000E2FFC">
      <w:rPr>
        <w:noProof/>
      </w:rPr>
      <w:drawing>
        <wp:anchor distT="0" distB="0" distL="114300" distR="114300" simplePos="0" relativeHeight="251658241" behindDoc="0" locked="1" layoutInCell="1" allowOverlap="1" wp14:anchorId="191580A6" wp14:editId="6FF4F12E">
          <wp:simplePos x="0" y="0"/>
          <wp:positionH relativeFrom="column">
            <wp:posOffset>-116840</wp:posOffset>
          </wp:positionH>
          <wp:positionV relativeFrom="topMargin">
            <wp:posOffset>201295</wp:posOffset>
          </wp:positionV>
          <wp:extent cx="1338580" cy="424815"/>
          <wp:effectExtent l="0" t="0" r="0" b="0"/>
          <wp:wrapNone/>
          <wp:docPr id="1826644315" name="drawing" descr="Developed by the Minnesota Humanities Center">
            <a:extLst xmlns:a="http://schemas.openxmlformats.org/drawingml/2006/main">
              <a:ext uri="{FF2B5EF4-FFF2-40B4-BE49-F238E27FC236}">
                <a16:creationId xmlns:a16="http://schemas.microsoft.com/office/drawing/2014/main" id="{2F0316CB-4F67-43D9-A14F-55B8E28178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64921" name="drawing" descr="Developed by the Minnesota Humanities Center"/>
                  <pic:cNvPicPr/>
                </pic:nvPicPr>
                <pic:blipFill>
                  <a:blip r:embed="rId1">
                    <a:extLst>
                      <a:ext uri="{28A0092B-C50C-407E-A947-70E740481C1C}">
                        <a14:useLocalDpi xmlns:a14="http://schemas.microsoft.com/office/drawing/2010/main"/>
                      </a:ext>
                    </a:extLst>
                  </a:blip>
                  <a:stretch>
                    <a:fillRect/>
                  </a:stretch>
                </pic:blipFill>
                <pic:spPr>
                  <a:xfrm>
                    <a:off x="0" y="0"/>
                    <a:ext cx="1338580" cy="424815"/>
                  </a:xfrm>
                  <a:prstGeom prst="rect">
                    <a:avLst/>
                  </a:prstGeom>
                </pic:spPr>
              </pic:pic>
            </a:graphicData>
          </a:graphic>
          <wp14:sizeRelH relativeFrom="page">
            <wp14:pctWidth>0</wp14:pctWidth>
          </wp14:sizeRelH>
          <wp14:sizeRelV relativeFrom="page">
            <wp14:pctHeight>0</wp14:pctHeight>
          </wp14:sizeRelV>
        </wp:anchor>
      </w:drawing>
    </w:r>
    <w:r w:rsidR="003F2E6A" w:rsidRPr="00562AF6">
      <w:rPr>
        <w:b/>
        <w:bCs/>
        <w:sz w:val="22"/>
        <w:szCs w:val="22"/>
      </w:rPr>
      <w:t xml:space="preserve">Social Studies Unit </w:t>
    </w:r>
    <w:r w:rsidR="00F809CD">
      <w:rPr>
        <w:b/>
        <w:bCs/>
        <w:sz w:val="22"/>
        <w:szCs w:val="22"/>
      </w:rPr>
      <w:t xml:space="preserve">Template </w:t>
    </w:r>
    <w:r w:rsidR="00683F50">
      <w:rPr>
        <w:b/>
        <w:bCs/>
        <w:sz w:val="22"/>
        <w:szCs w:val="22"/>
      </w:rPr>
      <w:t>– I</w:t>
    </w:r>
    <w:r w:rsidR="00987043">
      <w:rPr>
        <w:b/>
        <w:bCs/>
        <w:sz w:val="22"/>
        <w:szCs w:val="22"/>
      </w:rPr>
      <w:t>nstructions</w:t>
    </w:r>
  </w:p>
  <w:p w14:paraId="7EEF6605" w14:textId="092D7D2C" w:rsidR="003F2E6A" w:rsidRDefault="003F2E6A" w:rsidP="003F2E6A">
    <w:pPr>
      <w:pStyle w:val="Header"/>
      <w:jc w:val="center"/>
      <w:rPr>
        <w:i/>
        <w:iCs/>
        <w:sz w:val="22"/>
        <w:szCs w:val="22"/>
      </w:rPr>
    </w:pPr>
    <w:r w:rsidRPr="00562AF6">
      <w:rPr>
        <w:i/>
        <w:iCs/>
        <w:sz w:val="22"/>
        <w:szCs w:val="22"/>
      </w:rPr>
      <w:t xml:space="preserve">Adapted from </w:t>
    </w:r>
    <w:r w:rsidR="00E122FF">
      <w:rPr>
        <w:i/>
        <w:iCs/>
        <w:sz w:val="22"/>
        <w:szCs w:val="22"/>
      </w:rPr>
      <w:t xml:space="preserve">the </w:t>
    </w:r>
    <w:r w:rsidRPr="00562AF6">
      <w:rPr>
        <w:i/>
        <w:iCs/>
        <w:sz w:val="22"/>
        <w:szCs w:val="22"/>
      </w:rPr>
      <w:t>C3 Inquiry Design Model (IDM) Blueprint™</w:t>
    </w:r>
  </w:p>
  <w:p w14:paraId="34F46B09" w14:textId="77777777" w:rsidR="00F809CD" w:rsidRPr="003F2E6A" w:rsidRDefault="00F809CD" w:rsidP="003F2E6A">
    <w:pPr>
      <w:pStyle w:val="Header"/>
      <w:jc w:val="center"/>
      <w:rPr>
        <w:i/>
        <w:i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C9B4E6"/>
    <w:rsid w:val="000340E2"/>
    <w:rsid w:val="000B5F9E"/>
    <w:rsid w:val="000C04F8"/>
    <w:rsid w:val="001573E9"/>
    <w:rsid w:val="0016140E"/>
    <w:rsid w:val="00177317"/>
    <w:rsid w:val="00177765"/>
    <w:rsid w:val="001C552E"/>
    <w:rsid w:val="00241587"/>
    <w:rsid w:val="0024322B"/>
    <w:rsid w:val="002462B2"/>
    <w:rsid w:val="002955CE"/>
    <w:rsid w:val="002B2FB6"/>
    <w:rsid w:val="00305442"/>
    <w:rsid w:val="0031071E"/>
    <w:rsid w:val="00334FE2"/>
    <w:rsid w:val="00353B65"/>
    <w:rsid w:val="00370B8F"/>
    <w:rsid w:val="003A068A"/>
    <w:rsid w:val="003A082F"/>
    <w:rsid w:val="003A2B98"/>
    <w:rsid w:val="003A618F"/>
    <w:rsid w:val="003B4B38"/>
    <w:rsid w:val="003F2E6A"/>
    <w:rsid w:val="003F3E5B"/>
    <w:rsid w:val="00451276"/>
    <w:rsid w:val="00464983"/>
    <w:rsid w:val="0049196A"/>
    <w:rsid w:val="004B143D"/>
    <w:rsid w:val="004C5B5F"/>
    <w:rsid w:val="004E0815"/>
    <w:rsid w:val="004E57B9"/>
    <w:rsid w:val="00546CD9"/>
    <w:rsid w:val="00552FE5"/>
    <w:rsid w:val="00562AF6"/>
    <w:rsid w:val="0060456A"/>
    <w:rsid w:val="00631484"/>
    <w:rsid w:val="006407ED"/>
    <w:rsid w:val="006744D1"/>
    <w:rsid w:val="006779A1"/>
    <w:rsid w:val="00683F50"/>
    <w:rsid w:val="006B2D95"/>
    <w:rsid w:val="006F1D12"/>
    <w:rsid w:val="00707977"/>
    <w:rsid w:val="00726DD7"/>
    <w:rsid w:val="007417B4"/>
    <w:rsid w:val="00766E37"/>
    <w:rsid w:val="007736E4"/>
    <w:rsid w:val="00796FB3"/>
    <w:rsid w:val="007C5299"/>
    <w:rsid w:val="007C6D17"/>
    <w:rsid w:val="00810216"/>
    <w:rsid w:val="00824654"/>
    <w:rsid w:val="0082516C"/>
    <w:rsid w:val="00844B74"/>
    <w:rsid w:val="008478C9"/>
    <w:rsid w:val="0085260A"/>
    <w:rsid w:val="00870D0E"/>
    <w:rsid w:val="008849EE"/>
    <w:rsid w:val="008A47CF"/>
    <w:rsid w:val="008B353B"/>
    <w:rsid w:val="008E2DB1"/>
    <w:rsid w:val="00917230"/>
    <w:rsid w:val="00927EFA"/>
    <w:rsid w:val="00963697"/>
    <w:rsid w:val="00987043"/>
    <w:rsid w:val="00987D7A"/>
    <w:rsid w:val="009B6911"/>
    <w:rsid w:val="00A7124E"/>
    <w:rsid w:val="00A9698D"/>
    <w:rsid w:val="00AA24FC"/>
    <w:rsid w:val="00AB4AD9"/>
    <w:rsid w:val="00AC32A3"/>
    <w:rsid w:val="00B653D4"/>
    <w:rsid w:val="00B82EB7"/>
    <w:rsid w:val="00BA54E3"/>
    <w:rsid w:val="00BC2250"/>
    <w:rsid w:val="00C0269D"/>
    <w:rsid w:val="00C30E64"/>
    <w:rsid w:val="00C555D0"/>
    <w:rsid w:val="00C61586"/>
    <w:rsid w:val="00C70689"/>
    <w:rsid w:val="00C93C0D"/>
    <w:rsid w:val="00CA0EA6"/>
    <w:rsid w:val="00CB74F0"/>
    <w:rsid w:val="00CC72E7"/>
    <w:rsid w:val="00D119DE"/>
    <w:rsid w:val="00D12787"/>
    <w:rsid w:val="00D4524D"/>
    <w:rsid w:val="00D7776A"/>
    <w:rsid w:val="00DE0BDF"/>
    <w:rsid w:val="00E122FF"/>
    <w:rsid w:val="00E35CD2"/>
    <w:rsid w:val="00EA79BA"/>
    <w:rsid w:val="00F02743"/>
    <w:rsid w:val="00F269E5"/>
    <w:rsid w:val="00F33DA5"/>
    <w:rsid w:val="00F3784B"/>
    <w:rsid w:val="00F612FB"/>
    <w:rsid w:val="00F809CD"/>
    <w:rsid w:val="00F8190E"/>
    <w:rsid w:val="00FA5A39"/>
    <w:rsid w:val="00FB7317"/>
    <w:rsid w:val="0185D5DE"/>
    <w:rsid w:val="0C7F5347"/>
    <w:rsid w:val="0FEEFC54"/>
    <w:rsid w:val="118C8554"/>
    <w:rsid w:val="13E0D09A"/>
    <w:rsid w:val="17791BA2"/>
    <w:rsid w:val="1A620B41"/>
    <w:rsid w:val="1F3D5290"/>
    <w:rsid w:val="1F4B9E00"/>
    <w:rsid w:val="2095E663"/>
    <w:rsid w:val="20C9B4E6"/>
    <w:rsid w:val="24574237"/>
    <w:rsid w:val="24584636"/>
    <w:rsid w:val="2F9ADB79"/>
    <w:rsid w:val="3BA5E58F"/>
    <w:rsid w:val="3C186A34"/>
    <w:rsid w:val="492F267B"/>
    <w:rsid w:val="4E03BAEC"/>
    <w:rsid w:val="54016DC2"/>
    <w:rsid w:val="568DA537"/>
    <w:rsid w:val="57D2C8DE"/>
    <w:rsid w:val="610B7427"/>
    <w:rsid w:val="614328D5"/>
    <w:rsid w:val="6433074B"/>
    <w:rsid w:val="6703B9EF"/>
    <w:rsid w:val="6B0317DE"/>
    <w:rsid w:val="6B0DA679"/>
    <w:rsid w:val="6B4CD018"/>
    <w:rsid w:val="6CB7B3A8"/>
    <w:rsid w:val="7410E6B3"/>
    <w:rsid w:val="76543D8D"/>
    <w:rsid w:val="78E9807C"/>
    <w:rsid w:val="7B644392"/>
    <w:rsid w:val="7C07804B"/>
    <w:rsid w:val="7FADB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B4E6"/>
  <w15:chartTrackingRefBased/>
  <w15:docId w15:val="{83D01BB0-47DC-4774-925C-7CC49EE2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D1"/>
  </w:style>
  <w:style w:type="paragraph" w:styleId="Footer">
    <w:name w:val="footer"/>
    <w:basedOn w:val="Normal"/>
    <w:link w:val="FooterChar"/>
    <w:uiPriority w:val="99"/>
    <w:unhideWhenUsed/>
    <w:rsid w:val="0067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D1"/>
  </w:style>
  <w:style w:type="table" w:styleId="TableGrid">
    <w:name w:val="Table Grid"/>
    <w:basedOn w:val="TableNormal"/>
    <w:uiPriority w:val="39"/>
    <w:rsid w:val="0017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6DCF-CBDD-4477-A539-E47DA49A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3236</Characters>
  <Application>Microsoft Office Word</Application>
  <DocSecurity>0</DocSecurity>
  <Lines>134</Lines>
  <Paragraphs>64</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Mychi Nguyen</dc:creator>
  <cp:keywords/>
  <dc:description/>
  <cp:lastModifiedBy>Mychi Nguyen</cp:lastModifiedBy>
  <cp:revision>73</cp:revision>
  <dcterms:created xsi:type="dcterms:W3CDTF">2026-03-26T01:17:00Z</dcterms:created>
  <dcterms:modified xsi:type="dcterms:W3CDTF">2026-04-10T14:56:00Z</dcterms:modified>
</cp:coreProperties>
</file>